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D6E35" w14:textId="77777777" w:rsidR="006E5D65" w:rsidRPr="00B169DF" w:rsidRDefault="00997F14" w:rsidP="002D3375">
      <w:pPr>
        <w:spacing w:line="240" w:lineRule="auto"/>
        <w:jc w:val="right"/>
        <w:rPr>
          <w:rFonts w:ascii="Corbel" w:hAnsi="Corbel"/>
          <w:bCs/>
          <w:i/>
        </w:rPr>
      </w:pPr>
      <w:r>
        <w:rPr>
          <w:rFonts w:ascii="Times New Roman" w:hAnsi="Times New Roman"/>
          <w:b/>
          <w:bCs/>
        </w:rPr>
        <w:t xml:space="preserve">   </w:t>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sidRPr="00B169DF">
        <w:rPr>
          <w:rFonts w:ascii="Corbel" w:hAnsi="Corbel"/>
          <w:b/>
          <w:bCs/>
        </w:rPr>
        <w:tab/>
      </w:r>
      <w:r w:rsidR="00D8678B" w:rsidRPr="00D563A1">
        <w:rPr>
          <w:rFonts w:ascii="Corbel" w:hAnsi="Corbel"/>
          <w:bCs/>
          <w:i/>
          <w:highlight w:val="yellow"/>
        </w:rPr>
        <w:t xml:space="preserve">Załącznik nr </w:t>
      </w:r>
      <w:r w:rsidR="006F31E2" w:rsidRPr="00D563A1">
        <w:rPr>
          <w:rFonts w:ascii="Corbel" w:hAnsi="Corbel"/>
          <w:bCs/>
          <w:i/>
          <w:highlight w:val="yellow"/>
        </w:rPr>
        <w:t>1.5</w:t>
      </w:r>
      <w:r w:rsidR="00D8678B" w:rsidRPr="00D563A1">
        <w:rPr>
          <w:rFonts w:ascii="Corbel" w:hAnsi="Corbel"/>
          <w:bCs/>
          <w:i/>
          <w:highlight w:val="yellow"/>
        </w:rPr>
        <w:t xml:space="preserve"> do Zarządzenia</w:t>
      </w:r>
      <w:r w:rsidR="002A22BF" w:rsidRPr="00D563A1">
        <w:rPr>
          <w:rFonts w:ascii="Corbel" w:hAnsi="Corbel"/>
          <w:bCs/>
          <w:i/>
          <w:highlight w:val="yellow"/>
        </w:rPr>
        <w:t xml:space="preserve"> Rektora UR </w:t>
      </w:r>
      <w:r w:rsidR="00CD6897" w:rsidRPr="00D563A1">
        <w:rPr>
          <w:rFonts w:ascii="Corbel" w:hAnsi="Corbel"/>
          <w:bCs/>
          <w:i/>
          <w:highlight w:val="yellow"/>
        </w:rPr>
        <w:t xml:space="preserve"> nr </w:t>
      </w:r>
      <w:r w:rsidR="00F61A26" w:rsidRPr="00D563A1">
        <w:rPr>
          <w:rFonts w:ascii="Corbel" w:hAnsi="Corbel"/>
          <w:bCs/>
          <w:i/>
          <w:highlight w:val="yellow"/>
        </w:rPr>
        <w:t>7/2023</w:t>
      </w:r>
    </w:p>
    <w:p w14:paraId="7349C97B" w14:textId="77777777" w:rsidR="0085747A" w:rsidRPr="00B169DF" w:rsidRDefault="0085747A" w:rsidP="009C54AE">
      <w:pPr>
        <w:spacing w:after="0" w:line="240" w:lineRule="auto"/>
        <w:jc w:val="center"/>
        <w:rPr>
          <w:rFonts w:ascii="Corbel" w:hAnsi="Corbel"/>
          <w:b/>
          <w:smallCaps/>
          <w:sz w:val="24"/>
          <w:szCs w:val="24"/>
        </w:rPr>
      </w:pPr>
      <w:r w:rsidRPr="00B169DF">
        <w:rPr>
          <w:rFonts w:ascii="Corbel" w:hAnsi="Corbel"/>
          <w:b/>
          <w:smallCaps/>
          <w:sz w:val="24"/>
          <w:szCs w:val="24"/>
        </w:rPr>
        <w:t>SYLABUS</w:t>
      </w:r>
    </w:p>
    <w:p w14:paraId="70C378E7" w14:textId="468B9ADB" w:rsidR="0085747A" w:rsidRPr="00B169DF" w:rsidRDefault="0071620A" w:rsidP="00EA4832">
      <w:pPr>
        <w:spacing w:after="0" w:line="240" w:lineRule="exact"/>
        <w:jc w:val="center"/>
        <w:rPr>
          <w:rFonts w:ascii="Corbel" w:hAnsi="Corbel"/>
          <w:b/>
          <w:smallCaps/>
          <w:sz w:val="24"/>
          <w:szCs w:val="24"/>
        </w:rPr>
      </w:pPr>
      <w:r w:rsidRPr="00B169DF">
        <w:rPr>
          <w:rFonts w:ascii="Corbel" w:hAnsi="Corbel"/>
          <w:b/>
          <w:smallCaps/>
          <w:sz w:val="24"/>
          <w:szCs w:val="24"/>
        </w:rPr>
        <w:t>dotyczy cyklu kształcenia</w:t>
      </w:r>
      <w:r w:rsidR="0085747A" w:rsidRPr="00B169DF">
        <w:rPr>
          <w:rFonts w:ascii="Corbel" w:hAnsi="Corbel"/>
          <w:b/>
          <w:smallCaps/>
          <w:sz w:val="24"/>
          <w:szCs w:val="24"/>
        </w:rPr>
        <w:t xml:space="preserve"> </w:t>
      </w:r>
      <w:r w:rsidR="009970E4" w:rsidRPr="009970E4">
        <w:rPr>
          <w:rFonts w:ascii="Corbel" w:hAnsi="Corbel"/>
          <w:smallCaps/>
          <w:sz w:val="24"/>
          <w:szCs w:val="24"/>
        </w:rPr>
        <w:t xml:space="preserve"> 2024 – 2027</w:t>
      </w:r>
    </w:p>
    <w:p w14:paraId="160234A0" w14:textId="77777777" w:rsidR="0085747A" w:rsidRPr="00B169DF" w:rsidRDefault="00EA4832" w:rsidP="00EA4832">
      <w:pPr>
        <w:spacing w:after="0" w:line="240" w:lineRule="exact"/>
        <w:jc w:val="both"/>
        <w:rPr>
          <w:rFonts w:ascii="Corbel" w:hAnsi="Corbel"/>
          <w:sz w:val="20"/>
          <w:szCs w:val="20"/>
        </w:rPr>
      </w:pPr>
      <w:r w:rsidRPr="00B169DF">
        <w:rPr>
          <w:rFonts w:ascii="Corbel" w:hAnsi="Corbel"/>
          <w:i/>
          <w:sz w:val="24"/>
          <w:szCs w:val="24"/>
        </w:rPr>
        <w:t xml:space="preserve">                                                                                                            </w:t>
      </w:r>
      <w:r w:rsidR="00D3397B" w:rsidRPr="00B169DF">
        <w:rPr>
          <w:rFonts w:ascii="Corbel" w:hAnsi="Corbel"/>
          <w:i/>
          <w:sz w:val="24"/>
          <w:szCs w:val="24"/>
        </w:rPr>
        <w:t xml:space="preserve">       </w:t>
      </w:r>
      <w:r w:rsidRPr="00B169DF">
        <w:rPr>
          <w:rFonts w:ascii="Corbel" w:hAnsi="Corbel"/>
          <w:i/>
          <w:sz w:val="24"/>
          <w:szCs w:val="24"/>
        </w:rPr>
        <w:t xml:space="preserve"> </w:t>
      </w:r>
      <w:r w:rsidR="0085747A" w:rsidRPr="00B169DF">
        <w:rPr>
          <w:rFonts w:ascii="Corbel" w:hAnsi="Corbel"/>
          <w:i/>
          <w:sz w:val="20"/>
          <w:szCs w:val="20"/>
        </w:rPr>
        <w:t>(skrajne daty</w:t>
      </w:r>
      <w:r w:rsidR="0085747A" w:rsidRPr="00B169DF">
        <w:rPr>
          <w:rFonts w:ascii="Corbel" w:hAnsi="Corbel"/>
          <w:sz w:val="20"/>
          <w:szCs w:val="20"/>
        </w:rPr>
        <w:t>)</w:t>
      </w:r>
    </w:p>
    <w:p w14:paraId="6DA99798" w14:textId="0B244140" w:rsidR="00445970" w:rsidRPr="00B169DF" w:rsidRDefault="00445970" w:rsidP="00EA4832">
      <w:pPr>
        <w:spacing w:after="0" w:line="240" w:lineRule="exact"/>
        <w:jc w:val="both"/>
        <w:rPr>
          <w:rFonts w:ascii="Corbel" w:hAnsi="Corbel"/>
          <w:sz w:val="20"/>
          <w:szCs w:val="20"/>
        </w:rPr>
      </w:pPr>
      <w:r w:rsidRPr="00B169DF">
        <w:rPr>
          <w:rFonts w:ascii="Corbel" w:hAnsi="Corbel"/>
          <w:sz w:val="20"/>
          <w:szCs w:val="20"/>
        </w:rPr>
        <w:tab/>
      </w:r>
      <w:r w:rsidRPr="00B169DF">
        <w:rPr>
          <w:rFonts w:ascii="Corbel" w:hAnsi="Corbel"/>
          <w:sz w:val="20"/>
          <w:szCs w:val="20"/>
        </w:rPr>
        <w:tab/>
      </w:r>
      <w:r w:rsidRPr="00B169DF">
        <w:rPr>
          <w:rFonts w:ascii="Corbel" w:hAnsi="Corbel"/>
          <w:sz w:val="20"/>
          <w:szCs w:val="20"/>
        </w:rPr>
        <w:tab/>
      </w:r>
      <w:r w:rsidRPr="00B169DF">
        <w:rPr>
          <w:rFonts w:ascii="Corbel" w:hAnsi="Corbel"/>
          <w:sz w:val="20"/>
          <w:szCs w:val="20"/>
        </w:rPr>
        <w:tab/>
        <w:t xml:space="preserve">Rok akademicki   </w:t>
      </w:r>
      <w:r w:rsidR="009970E4">
        <w:rPr>
          <w:rFonts w:ascii="Corbel" w:hAnsi="Corbel"/>
          <w:sz w:val="20"/>
          <w:szCs w:val="20"/>
        </w:rPr>
        <w:t xml:space="preserve">2024/2025 </w:t>
      </w:r>
    </w:p>
    <w:p w14:paraId="1E298846" w14:textId="77777777" w:rsidR="0085747A" w:rsidRPr="00B169DF" w:rsidRDefault="0085747A" w:rsidP="009C54AE">
      <w:pPr>
        <w:spacing w:after="0" w:line="240" w:lineRule="auto"/>
        <w:rPr>
          <w:rFonts w:ascii="Corbel" w:hAnsi="Corbel"/>
          <w:sz w:val="24"/>
          <w:szCs w:val="24"/>
        </w:rPr>
      </w:pPr>
    </w:p>
    <w:p w14:paraId="3A5DA831" w14:textId="77777777" w:rsidR="0085747A" w:rsidRPr="00B169DF" w:rsidRDefault="0071620A" w:rsidP="009C54AE">
      <w:pPr>
        <w:pStyle w:val="Punktygwne"/>
        <w:spacing w:before="0" w:after="0"/>
        <w:rPr>
          <w:rFonts w:ascii="Corbel" w:hAnsi="Corbel"/>
          <w:color w:val="0070C0"/>
          <w:szCs w:val="24"/>
        </w:rPr>
      </w:pPr>
      <w:r w:rsidRPr="00B169DF">
        <w:rPr>
          <w:rFonts w:ascii="Corbel" w:hAnsi="Corbel"/>
          <w:szCs w:val="24"/>
        </w:rPr>
        <w:t xml:space="preserve">1. </w:t>
      </w:r>
      <w:r w:rsidR="0085747A" w:rsidRPr="00B169DF">
        <w:rPr>
          <w:rFonts w:ascii="Corbel" w:hAnsi="Corbel"/>
          <w:szCs w:val="24"/>
        </w:rPr>
        <w:t xml:space="preserve">Podstawowe </w:t>
      </w:r>
      <w:r w:rsidR="00445970" w:rsidRPr="00B169DF">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B169DF" w14:paraId="217E617F" w14:textId="77777777" w:rsidTr="00B819C8">
        <w:tc>
          <w:tcPr>
            <w:tcW w:w="2694" w:type="dxa"/>
            <w:vAlign w:val="center"/>
          </w:tcPr>
          <w:p w14:paraId="360A3392" w14:textId="77777777" w:rsidR="0085747A" w:rsidRPr="00B169DF" w:rsidRDefault="00C05F44"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Nazwa przedmiotu</w:t>
            </w:r>
          </w:p>
        </w:tc>
        <w:tc>
          <w:tcPr>
            <w:tcW w:w="7087" w:type="dxa"/>
            <w:vAlign w:val="center"/>
          </w:tcPr>
          <w:p w14:paraId="406944BA" w14:textId="68163A6B" w:rsidR="0085747A" w:rsidRPr="00B169DF" w:rsidRDefault="00736E41" w:rsidP="009C54AE">
            <w:pPr>
              <w:pStyle w:val="Odpowiedzi"/>
              <w:spacing w:before="100" w:beforeAutospacing="1" w:after="100" w:afterAutospacing="1"/>
              <w:rPr>
                <w:rFonts w:ascii="Corbel" w:hAnsi="Corbel"/>
                <w:b w:val="0"/>
                <w:sz w:val="24"/>
                <w:szCs w:val="24"/>
              </w:rPr>
            </w:pPr>
            <w:r>
              <w:rPr>
                <w:rFonts w:ascii="Corbel" w:hAnsi="Corbel"/>
                <w:b w:val="0"/>
                <w:sz w:val="24"/>
                <w:szCs w:val="24"/>
              </w:rPr>
              <w:t xml:space="preserve">Historia filozofii starożytnej </w:t>
            </w:r>
          </w:p>
        </w:tc>
      </w:tr>
      <w:tr w:rsidR="0085747A" w:rsidRPr="00B169DF" w14:paraId="50449669" w14:textId="77777777" w:rsidTr="00B819C8">
        <w:tc>
          <w:tcPr>
            <w:tcW w:w="2694" w:type="dxa"/>
            <w:vAlign w:val="center"/>
          </w:tcPr>
          <w:p w14:paraId="086F1B62" w14:textId="77777777" w:rsidR="0085747A" w:rsidRPr="00B169DF" w:rsidRDefault="00C05F44"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Kod przedmiotu</w:t>
            </w:r>
            <w:r w:rsidR="0085747A" w:rsidRPr="00B169DF">
              <w:rPr>
                <w:rFonts w:ascii="Corbel" w:hAnsi="Corbel"/>
                <w:sz w:val="24"/>
                <w:szCs w:val="24"/>
              </w:rPr>
              <w:t>*</w:t>
            </w:r>
          </w:p>
        </w:tc>
        <w:tc>
          <w:tcPr>
            <w:tcW w:w="7087" w:type="dxa"/>
            <w:vAlign w:val="center"/>
          </w:tcPr>
          <w:p w14:paraId="297A34B4" w14:textId="77777777" w:rsidR="0085747A" w:rsidRPr="00B169DF" w:rsidRDefault="0085747A" w:rsidP="009C54AE">
            <w:pPr>
              <w:pStyle w:val="Odpowiedzi"/>
              <w:spacing w:before="100" w:beforeAutospacing="1" w:after="100" w:afterAutospacing="1"/>
              <w:rPr>
                <w:rFonts w:ascii="Corbel" w:hAnsi="Corbel"/>
                <w:b w:val="0"/>
                <w:sz w:val="24"/>
                <w:szCs w:val="24"/>
              </w:rPr>
            </w:pPr>
          </w:p>
        </w:tc>
      </w:tr>
      <w:tr w:rsidR="0085747A" w:rsidRPr="00B169DF" w14:paraId="3BBAAF04" w14:textId="77777777" w:rsidTr="00B819C8">
        <w:tc>
          <w:tcPr>
            <w:tcW w:w="2694" w:type="dxa"/>
            <w:vAlign w:val="center"/>
          </w:tcPr>
          <w:p w14:paraId="724B1CBF" w14:textId="26DF3723" w:rsidR="0085747A" w:rsidRPr="00B169DF" w:rsidRDefault="00736E41" w:rsidP="00EA4832">
            <w:pPr>
              <w:pStyle w:val="Pytania"/>
              <w:spacing w:before="0" w:after="0" w:line="240" w:lineRule="exact"/>
              <w:jc w:val="left"/>
              <w:rPr>
                <w:rFonts w:ascii="Corbel" w:hAnsi="Corbel"/>
                <w:sz w:val="24"/>
                <w:szCs w:val="24"/>
              </w:rPr>
            </w:pPr>
            <w:r>
              <w:rPr>
                <w:rFonts w:ascii="Corbel" w:hAnsi="Corbel"/>
                <w:sz w:val="24"/>
                <w:szCs w:val="24"/>
              </w:rPr>
              <w:t>N</w:t>
            </w:r>
            <w:r w:rsidR="0085747A" w:rsidRPr="00B169DF">
              <w:rPr>
                <w:rFonts w:ascii="Corbel" w:hAnsi="Corbel"/>
                <w:sz w:val="24"/>
                <w:szCs w:val="24"/>
              </w:rPr>
              <w:t>azwa</w:t>
            </w:r>
            <w:r w:rsidR="00C05F44" w:rsidRPr="00B169DF">
              <w:rPr>
                <w:rFonts w:ascii="Corbel" w:hAnsi="Corbel"/>
                <w:sz w:val="24"/>
                <w:szCs w:val="24"/>
              </w:rPr>
              <w:t xml:space="preserve"> jednostki prowadzącej kierunek</w:t>
            </w:r>
          </w:p>
        </w:tc>
        <w:tc>
          <w:tcPr>
            <w:tcW w:w="7087" w:type="dxa"/>
            <w:vAlign w:val="center"/>
          </w:tcPr>
          <w:p w14:paraId="469ACD16" w14:textId="29092C1E" w:rsidR="0085747A" w:rsidRPr="00B169DF" w:rsidRDefault="000D3E13" w:rsidP="009C54AE">
            <w:pPr>
              <w:pStyle w:val="Odpowiedzi"/>
              <w:spacing w:before="100" w:beforeAutospacing="1" w:after="100" w:afterAutospacing="1"/>
              <w:rPr>
                <w:rFonts w:ascii="Corbel" w:hAnsi="Corbel"/>
                <w:b w:val="0"/>
                <w:sz w:val="24"/>
                <w:szCs w:val="24"/>
              </w:rPr>
            </w:pPr>
            <w:r>
              <w:rPr>
                <w:rFonts w:ascii="Corbel" w:hAnsi="Corbel"/>
                <w:b w:val="0"/>
                <w:sz w:val="24"/>
                <w:szCs w:val="24"/>
              </w:rPr>
              <w:t>Kolegium Nauk Humanistycznych</w:t>
            </w:r>
            <w:r w:rsidR="00736E41">
              <w:rPr>
                <w:rFonts w:ascii="Corbel" w:hAnsi="Corbel"/>
                <w:b w:val="0"/>
                <w:sz w:val="24"/>
                <w:szCs w:val="24"/>
              </w:rPr>
              <w:t xml:space="preserve"> </w:t>
            </w:r>
          </w:p>
        </w:tc>
      </w:tr>
      <w:tr w:rsidR="0085747A" w:rsidRPr="00B169DF" w14:paraId="7ADB698E" w14:textId="77777777" w:rsidTr="00B819C8">
        <w:tc>
          <w:tcPr>
            <w:tcW w:w="2694" w:type="dxa"/>
            <w:vAlign w:val="center"/>
          </w:tcPr>
          <w:p w14:paraId="03D9071F" w14:textId="77777777" w:rsidR="0085747A" w:rsidRPr="00B169DF" w:rsidRDefault="0085747A"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Nazwa jednostki realizującej przedmiot</w:t>
            </w:r>
          </w:p>
        </w:tc>
        <w:tc>
          <w:tcPr>
            <w:tcW w:w="7087" w:type="dxa"/>
            <w:vAlign w:val="center"/>
          </w:tcPr>
          <w:p w14:paraId="37F2DB7F" w14:textId="7BB74566" w:rsidR="0085747A" w:rsidRPr="00B169DF" w:rsidRDefault="00736E41" w:rsidP="009C54AE">
            <w:pPr>
              <w:pStyle w:val="Odpowiedzi"/>
              <w:spacing w:before="100" w:beforeAutospacing="1" w:after="100" w:afterAutospacing="1"/>
              <w:rPr>
                <w:rFonts w:ascii="Corbel" w:hAnsi="Corbel"/>
                <w:b w:val="0"/>
                <w:sz w:val="24"/>
                <w:szCs w:val="24"/>
              </w:rPr>
            </w:pPr>
            <w:r w:rsidRPr="00736E41">
              <w:rPr>
                <w:rFonts w:ascii="Corbel" w:hAnsi="Corbel"/>
                <w:b w:val="0"/>
                <w:sz w:val="24"/>
                <w:szCs w:val="24"/>
              </w:rPr>
              <w:t>Instytut Filozofii</w:t>
            </w:r>
          </w:p>
        </w:tc>
      </w:tr>
      <w:tr w:rsidR="0085747A" w:rsidRPr="00B169DF" w14:paraId="3C479C48" w14:textId="77777777" w:rsidTr="00B819C8">
        <w:tc>
          <w:tcPr>
            <w:tcW w:w="2694" w:type="dxa"/>
            <w:vAlign w:val="center"/>
          </w:tcPr>
          <w:p w14:paraId="4E6D654B" w14:textId="77777777" w:rsidR="0085747A" w:rsidRPr="00B169DF" w:rsidRDefault="0085747A"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Kierunek studiów</w:t>
            </w:r>
          </w:p>
        </w:tc>
        <w:tc>
          <w:tcPr>
            <w:tcW w:w="7087" w:type="dxa"/>
            <w:vAlign w:val="center"/>
          </w:tcPr>
          <w:p w14:paraId="55D3E010" w14:textId="41C4323B" w:rsidR="0085747A" w:rsidRPr="00B169DF" w:rsidRDefault="00736E41" w:rsidP="009C54AE">
            <w:pPr>
              <w:pStyle w:val="Odpowiedzi"/>
              <w:spacing w:before="100" w:beforeAutospacing="1" w:after="100" w:afterAutospacing="1"/>
              <w:rPr>
                <w:rFonts w:ascii="Corbel" w:hAnsi="Corbel"/>
                <w:b w:val="0"/>
                <w:sz w:val="24"/>
                <w:szCs w:val="24"/>
              </w:rPr>
            </w:pPr>
            <w:r>
              <w:rPr>
                <w:rFonts w:ascii="Corbel" w:hAnsi="Corbel"/>
                <w:b w:val="0"/>
                <w:sz w:val="24"/>
                <w:szCs w:val="24"/>
              </w:rPr>
              <w:t xml:space="preserve">Filozofia </w:t>
            </w:r>
          </w:p>
        </w:tc>
      </w:tr>
      <w:tr w:rsidR="0085747A" w:rsidRPr="00B169DF" w14:paraId="4E88B8BD" w14:textId="77777777" w:rsidTr="00B819C8">
        <w:tc>
          <w:tcPr>
            <w:tcW w:w="2694" w:type="dxa"/>
            <w:vAlign w:val="center"/>
          </w:tcPr>
          <w:p w14:paraId="22434129" w14:textId="77777777" w:rsidR="0085747A" w:rsidRPr="00B169DF" w:rsidRDefault="00DE4A14"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Poziom studiów</w:t>
            </w:r>
          </w:p>
        </w:tc>
        <w:tc>
          <w:tcPr>
            <w:tcW w:w="7087" w:type="dxa"/>
            <w:vAlign w:val="center"/>
          </w:tcPr>
          <w:p w14:paraId="092794EB" w14:textId="77E18CAB" w:rsidR="0085747A" w:rsidRPr="00B169DF" w:rsidRDefault="00736E41" w:rsidP="009C54AE">
            <w:pPr>
              <w:pStyle w:val="Odpowiedzi"/>
              <w:spacing w:before="100" w:beforeAutospacing="1" w:after="100" w:afterAutospacing="1"/>
              <w:rPr>
                <w:rFonts w:ascii="Corbel" w:hAnsi="Corbel"/>
                <w:b w:val="0"/>
                <w:sz w:val="24"/>
                <w:szCs w:val="24"/>
              </w:rPr>
            </w:pPr>
            <w:r>
              <w:rPr>
                <w:rFonts w:ascii="Corbel" w:hAnsi="Corbel"/>
                <w:b w:val="0"/>
                <w:sz w:val="24"/>
                <w:szCs w:val="24"/>
              </w:rPr>
              <w:t xml:space="preserve">Studia </w:t>
            </w:r>
            <w:r w:rsidR="00AF61CE">
              <w:rPr>
                <w:rFonts w:ascii="Corbel" w:hAnsi="Corbel"/>
                <w:b w:val="0"/>
                <w:sz w:val="24"/>
                <w:szCs w:val="24"/>
              </w:rPr>
              <w:t>I</w:t>
            </w:r>
            <w:r>
              <w:rPr>
                <w:rFonts w:ascii="Corbel" w:hAnsi="Corbel"/>
                <w:b w:val="0"/>
                <w:sz w:val="24"/>
                <w:szCs w:val="24"/>
              </w:rPr>
              <w:t xml:space="preserve"> stopnia </w:t>
            </w:r>
          </w:p>
        </w:tc>
      </w:tr>
      <w:tr w:rsidR="0085747A" w:rsidRPr="00B169DF" w14:paraId="23A688AE" w14:textId="77777777" w:rsidTr="00B819C8">
        <w:tc>
          <w:tcPr>
            <w:tcW w:w="2694" w:type="dxa"/>
            <w:vAlign w:val="center"/>
          </w:tcPr>
          <w:p w14:paraId="6E23FB6E" w14:textId="77777777" w:rsidR="0085747A" w:rsidRPr="00B169DF" w:rsidRDefault="0085747A"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Profil</w:t>
            </w:r>
          </w:p>
        </w:tc>
        <w:tc>
          <w:tcPr>
            <w:tcW w:w="7087" w:type="dxa"/>
            <w:vAlign w:val="center"/>
          </w:tcPr>
          <w:p w14:paraId="7571A3D1" w14:textId="0C06D58C" w:rsidR="0085747A" w:rsidRPr="00B169DF" w:rsidRDefault="00736E41" w:rsidP="009C54AE">
            <w:pPr>
              <w:pStyle w:val="Odpowiedzi"/>
              <w:spacing w:before="100" w:beforeAutospacing="1" w:after="100" w:afterAutospacing="1"/>
              <w:rPr>
                <w:rFonts w:ascii="Corbel" w:hAnsi="Corbel"/>
                <w:b w:val="0"/>
                <w:sz w:val="24"/>
                <w:szCs w:val="24"/>
              </w:rPr>
            </w:pPr>
            <w:proofErr w:type="spellStart"/>
            <w:r>
              <w:rPr>
                <w:rFonts w:ascii="Corbel" w:hAnsi="Corbel"/>
                <w:b w:val="0"/>
                <w:sz w:val="24"/>
                <w:szCs w:val="24"/>
              </w:rPr>
              <w:t>Ogólnoakademicki</w:t>
            </w:r>
            <w:proofErr w:type="spellEnd"/>
            <w:r>
              <w:rPr>
                <w:rFonts w:ascii="Corbel" w:hAnsi="Corbel"/>
                <w:b w:val="0"/>
                <w:sz w:val="24"/>
                <w:szCs w:val="24"/>
              </w:rPr>
              <w:t xml:space="preserve"> </w:t>
            </w:r>
          </w:p>
        </w:tc>
      </w:tr>
      <w:tr w:rsidR="0085747A" w:rsidRPr="00B169DF" w14:paraId="103F39EC" w14:textId="77777777" w:rsidTr="00B819C8">
        <w:tc>
          <w:tcPr>
            <w:tcW w:w="2694" w:type="dxa"/>
            <w:vAlign w:val="center"/>
          </w:tcPr>
          <w:p w14:paraId="46D64983" w14:textId="77777777" w:rsidR="0085747A" w:rsidRPr="00B169DF" w:rsidRDefault="0085747A"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Forma studiów</w:t>
            </w:r>
          </w:p>
        </w:tc>
        <w:tc>
          <w:tcPr>
            <w:tcW w:w="7087" w:type="dxa"/>
            <w:vAlign w:val="center"/>
          </w:tcPr>
          <w:p w14:paraId="25CEF950" w14:textId="4BD13572" w:rsidR="0085747A" w:rsidRPr="00B169DF" w:rsidRDefault="00736E41" w:rsidP="009C54AE">
            <w:pPr>
              <w:pStyle w:val="Odpowiedzi"/>
              <w:spacing w:before="100" w:beforeAutospacing="1" w:after="100" w:afterAutospacing="1"/>
              <w:rPr>
                <w:rFonts w:ascii="Corbel" w:hAnsi="Corbel"/>
                <w:b w:val="0"/>
                <w:sz w:val="24"/>
                <w:szCs w:val="24"/>
              </w:rPr>
            </w:pPr>
            <w:r>
              <w:rPr>
                <w:rFonts w:ascii="Corbel" w:hAnsi="Corbel"/>
                <w:b w:val="0"/>
                <w:sz w:val="24"/>
                <w:szCs w:val="24"/>
              </w:rPr>
              <w:t xml:space="preserve">Studia stacjonarne </w:t>
            </w:r>
          </w:p>
        </w:tc>
      </w:tr>
      <w:tr w:rsidR="0085747A" w:rsidRPr="00B169DF" w14:paraId="668FFE72" w14:textId="77777777" w:rsidTr="00B819C8">
        <w:tc>
          <w:tcPr>
            <w:tcW w:w="2694" w:type="dxa"/>
            <w:vAlign w:val="center"/>
          </w:tcPr>
          <w:p w14:paraId="649DCDA0" w14:textId="77777777" w:rsidR="0085747A" w:rsidRPr="00B169DF" w:rsidRDefault="0085747A"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Rok i semestr</w:t>
            </w:r>
            <w:r w:rsidR="0030395F" w:rsidRPr="00B169DF">
              <w:rPr>
                <w:rFonts w:ascii="Corbel" w:hAnsi="Corbel"/>
                <w:sz w:val="24"/>
                <w:szCs w:val="24"/>
              </w:rPr>
              <w:t>/y</w:t>
            </w:r>
            <w:r w:rsidRPr="00B169DF">
              <w:rPr>
                <w:rFonts w:ascii="Corbel" w:hAnsi="Corbel"/>
                <w:sz w:val="24"/>
                <w:szCs w:val="24"/>
              </w:rPr>
              <w:t xml:space="preserve"> studiów</w:t>
            </w:r>
          </w:p>
        </w:tc>
        <w:tc>
          <w:tcPr>
            <w:tcW w:w="7087" w:type="dxa"/>
            <w:vAlign w:val="center"/>
          </w:tcPr>
          <w:p w14:paraId="14E66A7D" w14:textId="481DBB3A" w:rsidR="0085747A" w:rsidRPr="00B169DF" w:rsidRDefault="00736E41" w:rsidP="009C54AE">
            <w:pPr>
              <w:pStyle w:val="Odpowiedzi"/>
              <w:spacing w:before="100" w:beforeAutospacing="1" w:after="100" w:afterAutospacing="1"/>
              <w:rPr>
                <w:rFonts w:ascii="Corbel" w:hAnsi="Corbel"/>
                <w:b w:val="0"/>
                <w:sz w:val="24"/>
                <w:szCs w:val="24"/>
              </w:rPr>
            </w:pPr>
            <w:r>
              <w:rPr>
                <w:rFonts w:ascii="Corbel" w:hAnsi="Corbel"/>
                <w:b w:val="0"/>
                <w:sz w:val="24"/>
                <w:szCs w:val="24"/>
              </w:rPr>
              <w:t xml:space="preserve">Rok I, semestr 1 </w:t>
            </w:r>
          </w:p>
        </w:tc>
      </w:tr>
      <w:tr w:rsidR="0085747A" w:rsidRPr="00B169DF" w14:paraId="4F3BFCBC" w14:textId="77777777" w:rsidTr="00B819C8">
        <w:tc>
          <w:tcPr>
            <w:tcW w:w="2694" w:type="dxa"/>
            <w:vAlign w:val="center"/>
          </w:tcPr>
          <w:p w14:paraId="3D214EBB" w14:textId="77777777" w:rsidR="0085747A" w:rsidRPr="00B169DF" w:rsidRDefault="0085747A"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Rodzaj przedmiotu</w:t>
            </w:r>
          </w:p>
        </w:tc>
        <w:tc>
          <w:tcPr>
            <w:tcW w:w="7087" w:type="dxa"/>
            <w:vAlign w:val="center"/>
          </w:tcPr>
          <w:p w14:paraId="41D62451" w14:textId="2F29DB8A" w:rsidR="0085747A" w:rsidRPr="00B169DF" w:rsidRDefault="00736E41" w:rsidP="009C54AE">
            <w:pPr>
              <w:pStyle w:val="Odpowiedzi"/>
              <w:spacing w:before="100" w:beforeAutospacing="1" w:after="100" w:afterAutospacing="1"/>
              <w:rPr>
                <w:rFonts w:ascii="Corbel" w:hAnsi="Corbel"/>
                <w:b w:val="0"/>
                <w:sz w:val="24"/>
                <w:szCs w:val="24"/>
              </w:rPr>
            </w:pPr>
            <w:r>
              <w:rPr>
                <w:rFonts w:ascii="Corbel" w:hAnsi="Corbel"/>
                <w:b w:val="0"/>
                <w:sz w:val="24"/>
                <w:szCs w:val="24"/>
              </w:rPr>
              <w:t xml:space="preserve">Przedmiot podstawowy </w:t>
            </w:r>
          </w:p>
        </w:tc>
      </w:tr>
      <w:tr w:rsidR="00923D7D" w:rsidRPr="00B169DF" w14:paraId="3334DA5F" w14:textId="77777777" w:rsidTr="00B819C8">
        <w:tc>
          <w:tcPr>
            <w:tcW w:w="2694" w:type="dxa"/>
            <w:vAlign w:val="center"/>
          </w:tcPr>
          <w:p w14:paraId="4B5B92CF" w14:textId="77777777" w:rsidR="00923D7D" w:rsidRPr="00B169DF" w:rsidRDefault="00923D7D"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Język wykładowy</w:t>
            </w:r>
          </w:p>
        </w:tc>
        <w:tc>
          <w:tcPr>
            <w:tcW w:w="7087" w:type="dxa"/>
            <w:vAlign w:val="center"/>
          </w:tcPr>
          <w:p w14:paraId="131BF93A" w14:textId="3C06A375" w:rsidR="00923D7D" w:rsidRPr="00B169DF" w:rsidRDefault="00736E41" w:rsidP="009C54AE">
            <w:pPr>
              <w:pStyle w:val="Odpowiedzi"/>
              <w:spacing w:before="100" w:beforeAutospacing="1" w:after="100" w:afterAutospacing="1"/>
              <w:rPr>
                <w:rFonts w:ascii="Corbel" w:hAnsi="Corbel"/>
                <w:b w:val="0"/>
                <w:sz w:val="24"/>
                <w:szCs w:val="24"/>
              </w:rPr>
            </w:pPr>
            <w:r>
              <w:rPr>
                <w:rFonts w:ascii="Corbel" w:hAnsi="Corbel"/>
                <w:b w:val="0"/>
                <w:sz w:val="24"/>
                <w:szCs w:val="24"/>
              </w:rPr>
              <w:t xml:space="preserve">Język polski </w:t>
            </w:r>
          </w:p>
        </w:tc>
      </w:tr>
      <w:tr w:rsidR="0085747A" w:rsidRPr="00B169DF" w14:paraId="22D64D91" w14:textId="77777777" w:rsidTr="00B819C8">
        <w:tc>
          <w:tcPr>
            <w:tcW w:w="2694" w:type="dxa"/>
            <w:vAlign w:val="center"/>
          </w:tcPr>
          <w:p w14:paraId="0DAA401D" w14:textId="77777777" w:rsidR="0085747A" w:rsidRPr="00B169DF" w:rsidRDefault="0085747A"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Koordynator</w:t>
            </w:r>
          </w:p>
        </w:tc>
        <w:tc>
          <w:tcPr>
            <w:tcW w:w="7087" w:type="dxa"/>
            <w:vAlign w:val="center"/>
          </w:tcPr>
          <w:p w14:paraId="576A4498" w14:textId="01281225" w:rsidR="0085747A" w:rsidRPr="00B169DF" w:rsidRDefault="00736E41" w:rsidP="009C54AE">
            <w:pPr>
              <w:pStyle w:val="Odpowiedzi"/>
              <w:spacing w:before="100" w:beforeAutospacing="1" w:after="100" w:afterAutospacing="1"/>
              <w:rPr>
                <w:rFonts w:ascii="Corbel" w:hAnsi="Corbel"/>
                <w:b w:val="0"/>
                <w:sz w:val="24"/>
                <w:szCs w:val="24"/>
              </w:rPr>
            </w:pPr>
            <w:r>
              <w:rPr>
                <w:rFonts w:ascii="Corbel" w:hAnsi="Corbel"/>
                <w:b w:val="0"/>
                <w:sz w:val="24"/>
                <w:szCs w:val="24"/>
              </w:rPr>
              <w:t xml:space="preserve">Dr hab. Przemysław Paczkowski, prof. UR </w:t>
            </w:r>
          </w:p>
        </w:tc>
      </w:tr>
      <w:tr w:rsidR="0085747A" w:rsidRPr="00B169DF" w14:paraId="7C5E489D" w14:textId="77777777" w:rsidTr="00B819C8">
        <w:tc>
          <w:tcPr>
            <w:tcW w:w="2694" w:type="dxa"/>
            <w:vAlign w:val="center"/>
          </w:tcPr>
          <w:p w14:paraId="126A7F0F" w14:textId="77777777" w:rsidR="0085747A" w:rsidRPr="00B169DF" w:rsidRDefault="0085747A"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Imię i nazwisko osoby prowadzącej / osób prowadzących</w:t>
            </w:r>
          </w:p>
        </w:tc>
        <w:tc>
          <w:tcPr>
            <w:tcW w:w="7087" w:type="dxa"/>
            <w:vAlign w:val="center"/>
          </w:tcPr>
          <w:p w14:paraId="31766825" w14:textId="77777777" w:rsidR="0085747A" w:rsidRDefault="00736E41" w:rsidP="009C54AE">
            <w:pPr>
              <w:pStyle w:val="Odpowiedzi"/>
              <w:spacing w:before="100" w:beforeAutospacing="1" w:after="100" w:afterAutospacing="1"/>
              <w:rPr>
                <w:rFonts w:ascii="Corbel" w:hAnsi="Corbel"/>
                <w:b w:val="0"/>
                <w:sz w:val="24"/>
                <w:szCs w:val="24"/>
              </w:rPr>
            </w:pPr>
            <w:r w:rsidRPr="00736E41">
              <w:rPr>
                <w:rFonts w:ascii="Corbel" w:hAnsi="Corbel"/>
                <w:b w:val="0"/>
                <w:sz w:val="24"/>
                <w:szCs w:val="24"/>
              </w:rPr>
              <w:t>Dr hab. Przemysław Paczkowski, prof. UR</w:t>
            </w:r>
            <w:r>
              <w:rPr>
                <w:rFonts w:ascii="Corbel" w:hAnsi="Corbel"/>
                <w:b w:val="0"/>
                <w:sz w:val="24"/>
                <w:szCs w:val="24"/>
              </w:rPr>
              <w:t xml:space="preserve"> (wykład)</w:t>
            </w:r>
          </w:p>
          <w:p w14:paraId="1A990B96" w14:textId="1384440E" w:rsidR="00736E41" w:rsidRPr="00B169DF" w:rsidRDefault="00736E41" w:rsidP="009C54AE">
            <w:pPr>
              <w:pStyle w:val="Odpowiedzi"/>
              <w:spacing w:before="100" w:beforeAutospacing="1" w:after="100" w:afterAutospacing="1"/>
              <w:rPr>
                <w:rFonts w:ascii="Corbel" w:hAnsi="Corbel"/>
                <w:b w:val="0"/>
                <w:sz w:val="24"/>
                <w:szCs w:val="24"/>
              </w:rPr>
            </w:pPr>
            <w:r>
              <w:rPr>
                <w:rFonts w:ascii="Corbel" w:hAnsi="Corbel"/>
                <w:b w:val="0"/>
                <w:sz w:val="24"/>
                <w:szCs w:val="24"/>
              </w:rPr>
              <w:t xml:space="preserve">Dr Marcin </w:t>
            </w:r>
            <w:proofErr w:type="spellStart"/>
            <w:r>
              <w:rPr>
                <w:rFonts w:ascii="Corbel" w:hAnsi="Corbel"/>
                <w:b w:val="0"/>
                <w:sz w:val="24"/>
                <w:szCs w:val="24"/>
              </w:rPr>
              <w:t>Subczak</w:t>
            </w:r>
            <w:proofErr w:type="spellEnd"/>
            <w:r>
              <w:rPr>
                <w:rFonts w:ascii="Corbel" w:hAnsi="Corbel"/>
                <w:b w:val="0"/>
                <w:sz w:val="24"/>
                <w:szCs w:val="24"/>
              </w:rPr>
              <w:t xml:space="preserve"> (ćwiczenia) </w:t>
            </w:r>
          </w:p>
        </w:tc>
      </w:tr>
    </w:tbl>
    <w:p w14:paraId="4814A80B" w14:textId="77777777" w:rsidR="0085747A" w:rsidRPr="00B169DF" w:rsidRDefault="0085747A" w:rsidP="009C54AE">
      <w:pPr>
        <w:pStyle w:val="Podpunkty"/>
        <w:spacing w:before="100" w:beforeAutospacing="1" w:after="100" w:afterAutospacing="1"/>
        <w:ind w:left="0"/>
        <w:rPr>
          <w:rFonts w:ascii="Corbel" w:hAnsi="Corbel"/>
          <w:sz w:val="24"/>
          <w:szCs w:val="24"/>
        </w:rPr>
      </w:pPr>
      <w:r w:rsidRPr="00B169DF">
        <w:rPr>
          <w:rFonts w:ascii="Corbel" w:hAnsi="Corbel"/>
          <w:sz w:val="24"/>
          <w:szCs w:val="24"/>
        </w:rPr>
        <w:t xml:space="preserve">* </w:t>
      </w:r>
      <w:r w:rsidRPr="00B169DF">
        <w:rPr>
          <w:rFonts w:ascii="Corbel" w:hAnsi="Corbel"/>
          <w:i/>
          <w:sz w:val="24"/>
          <w:szCs w:val="24"/>
        </w:rPr>
        <w:t>-</w:t>
      </w:r>
      <w:r w:rsidR="00B90885" w:rsidRPr="00B169DF">
        <w:rPr>
          <w:rFonts w:ascii="Corbel" w:hAnsi="Corbel"/>
          <w:b w:val="0"/>
          <w:i/>
          <w:sz w:val="24"/>
          <w:szCs w:val="24"/>
        </w:rPr>
        <w:t>opcjonalni</w:t>
      </w:r>
      <w:r w:rsidR="00B90885" w:rsidRPr="00B169DF">
        <w:rPr>
          <w:rFonts w:ascii="Corbel" w:hAnsi="Corbel"/>
          <w:b w:val="0"/>
          <w:sz w:val="24"/>
          <w:szCs w:val="24"/>
        </w:rPr>
        <w:t>e,</w:t>
      </w:r>
      <w:r w:rsidRPr="00B169DF">
        <w:rPr>
          <w:rFonts w:ascii="Corbel" w:hAnsi="Corbel"/>
          <w:i/>
          <w:sz w:val="24"/>
          <w:szCs w:val="24"/>
        </w:rPr>
        <w:t xml:space="preserve"> </w:t>
      </w:r>
      <w:r w:rsidRPr="00B169DF">
        <w:rPr>
          <w:rFonts w:ascii="Corbel" w:hAnsi="Corbel"/>
          <w:b w:val="0"/>
          <w:i/>
          <w:sz w:val="24"/>
          <w:szCs w:val="24"/>
        </w:rPr>
        <w:t xml:space="preserve">zgodnie z ustaleniami </w:t>
      </w:r>
      <w:r w:rsidR="00B90885" w:rsidRPr="00B169DF">
        <w:rPr>
          <w:rFonts w:ascii="Corbel" w:hAnsi="Corbel"/>
          <w:b w:val="0"/>
          <w:i/>
          <w:sz w:val="24"/>
          <w:szCs w:val="24"/>
        </w:rPr>
        <w:t>w Jednostce</w:t>
      </w:r>
    </w:p>
    <w:p w14:paraId="5B7F9552" w14:textId="77777777" w:rsidR="00923D7D" w:rsidRPr="00B169DF" w:rsidRDefault="00923D7D" w:rsidP="009C54AE">
      <w:pPr>
        <w:pStyle w:val="Podpunkty"/>
        <w:ind w:left="0"/>
        <w:rPr>
          <w:rFonts w:ascii="Corbel" w:hAnsi="Corbel"/>
          <w:sz w:val="24"/>
          <w:szCs w:val="24"/>
        </w:rPr>
      </w:pPr>
    </w:p>
    <w:p w14:paraId="48905723" w14:textId="77777777" w:rsidR="0085747A" w:rsidRPr="00B169DF" w:rsidRDefault="0085747A" w:rsidP="009C54AE">
      <w:pPr>
        <w:pStyle w:val="Podpunkty"/>
        <w:ind w:left="284"/>
        <w:rPr>
          <w:rFonts w:ascii="Corbel" w:hAnsi="Corbel"/>
          <w:sz w:val="24"/>
          <w:szCs w:val="24"/>
        </w:rPr>
      </w:pPr>
      <w:r w:rsidRPr="00B169DF">
        <w:rPr>
          <w:rFonts w:ascii="Corbel" w:hAnsi="Corbel"/>
          <w:sz w:val="24"/>
          <w:szCs w:val="24"/>
        </w:rPr>
        <w:t>1.</w:t>
      </w:r>
      <w:r w:rsidR="00E22FBC" w:rsidRPr="00B169DF">
        <w:rPr>
          <w:rFonts w:ascii="Corbel" w:hAnsi="Corbel"/>
          <w:sz w:val="24"/>
          <w:szCs w:val="24"/>
        </w:rPr>
        <w:t>1</w:t>
      </w:r>
      <w:r w:rsidRPr="00B169DF">
        <w:rPr>
          <w:rFonts w:ascii="Corbel" w:hAnsi="Corbel"/>
          <w:sz w:val="24"/>
          <w:szCs w:val="24"/>
        </w:rPr>
        <w:t xml:space="preserve">.Formy zajęć dydaktycznych, wymiar godzin i punktów ECTS </w:t>
      </w:r>
    </w:p>
    <w:p w14:paraId="646BA637" w14:textId="77777777" w:rsidR="00923D7D" w:rsidRPr="00B169DF"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B169DF" w14:paraId="690C43A0" w14:textId="77777777" w:rsidTr="00DD39C4">
        <w:tc>
          <w:tcPr>
            <w:tcW w:w="1049" w:type="dxa"/>
            <w:tcBorders>
              <w:top w:val="single" w:sz="4" w:space="0" w:color="auto"/>
              <w:left w:val="single" w:sz="4" w:space="0" w:color="auto"/>
              <w:bottom w:val="single" w:sz="4" w:space="0" w:color="auto"/>
              <w:right w:val="single" w:sz="4" w:space="0" w:color="auto"/>
            </w:tcBorders>
          </w:tcPr>
          <w:p w14:paraId="10D47748"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Semestr</w:t>
            </w:r>
          </w:p>
          <w:p w14:paraId="41F0BCD4" w14:textId="77777777" w:rsidR="00015B8F" w:rsidRPr="00B169DF" w:rsidRDefault="002B5EA0" w:rsidP="009C54AE">
            <w:pPr>
              <w:pStyle w:val="Nagwkitablic"/>
              <w:spacing w:line="240" w:lineRule="auto"/>
              <w:jc w:val="center"/>
              <w:rPr>
                <w:rFonts w:ascii="Corbel" w:hAnsi="Corbel"/>
                <w:szCs w:val="24"/>
              </w:rPr>
            </w:pPr>
            <w:r w:rsidRPr="00B169DF">
              <w:rPr>
                <w:rFonts w:ascii="Corbel" w:hAnsi="Corbel"/>
                <w:szCs w:val="24"/>
              </w:rPr>
              <w:t>(</w:t>
            </w:r>
            <w:r w:rsidR="00363F78" w:rsidRPr="00B169DF">
              <w:rPr>
                <w:rFonts w:ascii="Corbel" w:hAnsi="Corbel"/>
                <w:szCs w:val="24"/>
              </w:rPr>
              <w:t>nr)</w:t>
            </w:r>
          </w:p>
        </w:tc>
        <w:tc>
          <w:tcPr>
            <w:tcW w:w="913" w:type="dxa"/>
            <w:tcBorders>
              <w:top w:val="single" w:sz="4" w:space="0" w:color="auto"/>
              <w:left w:val="single" w:sz="4" w:space="0" w:color="auto"/>
              <w:bottom w:val="single" w:sz="4" w:space="0" w:color="auto"/>
              <w:right w:val="single" w:sz="4" w:space="0" w:color="auto"/>
            </w:tcBorders>
            <w:vAlign w:val="center"/>
            <w:hideMark/>
          </w:tcPr>
          <w:p w14:paraId="4B88E948" w14:textId="77777777" w:rsidR="00015B8F" w:rsidRPr="00B169DF" w:rsidRDefault="00015B8F" w:rsidP="009C54AE">
            <w:pPr>
              <w:pStyle w:val="Nagwkitablic"/>
              <w:spacing w:line="240" w:lineRule="auto"/>
              <w:jc w:val="center"/>
              <w:rPr>
                <w:rFonts w:ascii="Corbel" w:hAnsi="Corbel"/>
                <w:szCs w:val="24"/>
              </w:rPr>
            </w:pPr>
            <w:proofErr w:type="spellStart"/>
            <w:r w:rsidRPr="00B169DF">
              <w:rPr>
                <w:rFonts w:ascii="Corbel" w:hAnsi="Corbel"/>
                <w:szCs w:val="24"/>
              </w:rPr>
              <w:t>Wykł</w:t>
            </w:r>
            <w:proofErr w:type="spellEnd"/>
            <w:r w:rsidRPr="00B169DF">
              <w:rPr>
                <w:rFonts w:ascii="Corbel" w:hAnsi="Corbel"/>
                <w:szCs w:val="24"/>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E6A47F2"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56F21F" w14:textId="77777777" w:rsidR="00015B8F" w:rsidRPr="00B169DF" w:rsidRDefault="00015B8F" w:rsidP="009C54AE">
            <w:pPr>
              <w:pStyle w:val="Nagwkitablic"/>
              <w:spacing w:line="240" w:lineRule="auto"/>
              <w:jc w:val="center"/>
              <w:rPr>
                <w:rFonts w:ascii="Corbel" w:hAnsi="Corbel"/>
                <w:szCs w:val="24"/>
              </w:rPr>
            </w:pPr>
            <w:proofErr w:type="spellStart"/>
            <w:r w:rsidRPr="00B169DF">
              <w:rPr>
                <w:rFonts w:ascii="Corbel" w:hAnsi="Corbel"/>
                <w:szCs w:val="24"/>
              </w:rPr>
              <w:t>Konw</w:t>
            </w:r>
            <w:proofErr w:type="spellEnd"/>
            <w:r w:rsidRPr="00B169DF">
              <w:rPr>
                <w:rFonts w:ascii="Corbel" w:hAnsi="Corbel"/>
                <w:szCs w:val="24"/>
              </w:rPr>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893559E"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27487DBE" w14:textId="77777777" w:rsidR="00015B8F" w:rsidRPr="00B169DF" w:rsidRDefault="00015B8F" w:rsidP="009C54AE">
            <w:pPr>
              <w:pStyle w:val="Nagwkitablic"/>
              <w:spacing w:line="240" w:lineRule="auto"/>
              <w:jc w:val="center"/>
              <w:rPr>
                <w:rFonts w:ascii="Corbel" w:hAnsi="Corbel"/>
                <w:szCs w:val="24"/>
              </w:rPr>
            </w:pPr>
            <w:proofErr w:type="spellStart"/>
            <w:r w:rsidRPr="00B169DF">
              <w:rPr>
                <w:rFonts w:ascii="Corbel" w:hAnsi="Corbel"/>
                <w:szCs w:val="24"/>
              </w:rPr>
              <w:t>Sem</w:t>
            </w:r>
            <w:proofErr w:type="spellEnd"/>
            <w:r w:rsidRPr="00B169DF">
              <w:rPr>
                <w:rFonts w:ascii="Corbel" w:hAnsi="Corbel"/>
                <w:szCs w:val="24"/>
              </w:rPr>
              <w:t>.</w:t>
            </w:r>
          </w:p>
        </w:tc>
        <w:tc>
          <w:tcPr>
            <w:tcW w:w="763" w:type="dxa"/>
            <w:tcBorders>
              <w:top w:val="single" w:sz="4" w:space="0" w:color="auto"/>
              <w:left w:val="single" w:sz="4" w:space="0" w:color="auto"/>
              <w:bottom w:val="single" w:sz="4" w:space="0" w:color="auto"/>
              <w:right w:val="single" w:sz="4" w:space="0" w:color="auto"/>
            </w:tcBorders>
            <w:vAlign w:val="center"/>
            <w:hideMark/>
          </w:tcPr>
          <w:p w14:paraId="230CB8B8"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3A172464" w14:textId="77777777" w:rsidR="00015B8F" w:rsidRPr="00B169DF" w:rsidRDefault="00015B8F" w:rsidP="009C54AE">
            <w:pPr>
              <w:pStyle w:val="Nagwkitablic"/>
              <w:spacing w:line="240" w:lineRule="auto"/>
              <w:jc w:val="center"/>
              <w:rPr>
                <w:rFonts w:ascii="Corbel" w:hAnsi="Corbel"/>
                <w:szCs w:val="24"/>
              </w:rPr>
            </w:pPr>
            <w:proofErr w:type="spellStart"/>
            <w:r w:rsidRPr="00B169DF">
              <w:rPr>
                <w:rFonts w:ascii="Corbel" w:hAnsi="Corbel"/>
                <w:szCs w:val="24"/>
              </w:rPr>
              <w:t>Prakt</w:t>
            </w:r>
            <w:proofErr w:type="spellEnd"/>
            <w:r w:rsidRPr="00B169DF">
              <w:rPr>
                <w:rFonts w:ascii="Corbel" w:hAnsi="Corbel"/>
                <w:szCs w:val="24"/>
              </w:rPr>
              <w: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24DBD6FD"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20D36667" w14:textId="77777777" w:rsidR="00015B8F" w:rsidRPr="00B169DF" w:rsidRDefault="00015B8F" w:rsidP="009C54AE">
            <w:pPr>
              <w:pStyle w:val="Nagwkitablic"/>
              <w:spacing w:line="240" w:lineRule="auto"/>
              <w:jc w:val="center"/>
              <w:rPr>
                <w:rFonts w:ascii="Corbel" w:hAnsi="Corbel"/>
                <w:b/>
                <w:szCs w:val="24"/>
              </w:rPr>
            </w:pPr>
            <w:r w:rsidRPr="00B169DF">
              <w:rPr>
                <w:rFonts w:ascii="Corbel" w:hAnsi="Corbel"/>
                <w:b/>
                <w:szCs w:val="24"/>
              </w:rPr>
              <w:t>Liczba pkt</w:t>
            </w:r>
            <w:r w:rsidR="00B90885" w:rsidRPr="00B169DF">
              <w:rPr>
                <w:rFonts w:ascii="Corbel" w:hAnsi="Corbel"/>
                <w:b/>
                <w:szCs w:val="24"/>
              </w:rPr>
              <w:t>.</w:t>
            </w:r>
            <w:r w:rsidRPr="00B169DF">
              <w:rPr>
                <w:rFonts w:ascii="Corbel" w:hAnsi="Corbel"/>
                <w:b/>
                <w:szCs w:val="24"/>
              </w:rPr>
              <w:t xml:space="preserve"> ECTS</w:t>
            </w:r>
          </w:p>
        </w:tc>
      </w:tr>
      <w:tr w:rsidR="00015B8F" w:rsidRPr="00B169DF" w14:paraId="5689D69C" w14:textId="77777777" w:rsidTr="00DD39C4">
        <w:trPr>
          <w:trHeight w:val="453"/>
        </w:trPr>
        <w:tc>
          <w:tcPr>
            <w:tcW w:w="1049" w:type="dxa"/>
            <w:tcBorders>
              <w:top w:val="single" w:sz="4" w:space="0" w:color="auto"/>
              <w:left w:val="single" w:sz="4" w:space="0" w:color="auto"/>
              <w:bottom w:val="single" w:sz="4" w:space="0" w:color="auto"/>
              <w:right w:val="single" w:sz="4" w:space="0" w:color="auto"/>
            </w:tcBorders>
          </w:tcPr>
          <w:p w14:paraId="168B3289" w14:textId="2BC9114F" w:rsidR="00015B8F" w:rsidRPr="00B169DF" w:rsidRDefault="00DD39C4" w:rsidP="009C54AE">
            <w:pPr>
              <w:pStyle w:val="centralniewrubryce"/>
              <w:spacing w:before="0" w:after="0"/>
              <w:rPr>
                <w:rFonts w:ascii="Corbel" w:hAnsi="Corbel"/>
                <w:sz w:val="24"/>
                <w:szCs w:val="24"/>
              </w:rPr>
            </w:pPr>
            <w:r>
              <w:rPr>
                <w:rFonts w:ascii="Corbel" w:hAnsi="Corbel"/>
                <w:sz w:val="24"/>
                <w:szCs w:val="24"/>
              </w:rPr>
              <w:t>1</w:t>
            </w:r>
          </w:p>
        </w:tc>
        <w:tc>
          <w:tcPr>
            <w:tcW w:w="913" w:type="dxa"/>
            <w:tcBorders>
              <w:top w:val="single" w:sz="4" w:space="0" w:color="auto"/>
              <w:left w:val="single" w:sz="4" w:space="0" w:color="auto"/>
              <w:bottom w:val="single" w:sz="4" w:space="0" w:color="auto"/>
              <w:right w:val="single" w:sz="4" w:space="0" w:color="auto"/>
            </w:tcBorders>
            <w:vAlign w:val="center"/>
          </w:tcPr>
          <w:p w14:paraId="751E6A56" w14:textId="1A6079F3" w:rsidR="00015B8F" w:rsidRPr="00B169DF" w:rsidRDefault="00DD39C4" w:rsidP="009C54AE">
            <w:pPr>
              <w:pStyle w:val="centralniewrubryce"/>
              <w:spacing w:before="0" w:after="0"/>
              <w:rPr>
                <w:rFonts w:ascii="Corbel" w:hAnsi="Corbel"/>
                <w:sz w:val="24"/>
                <w:szCs w:val="24"/>
              </w:rPr>
            </w:pPr>
            <w:r>
              <w:rPr>
                <w:rFonts w:ascii="Corbel" w:hAnsi="Corbel"/>
                <w:sz w:val="24"/>
                <w:szCs w:val="24"/>
              </w:rPr>
              <w:t>30</w:t>
            </w:r>
          </w:p>
        </w:tc>
        <w:tc>
          <w:tcPr>
            <w:tcW w:w="788" w:type="dxa"/>
            <w:tcBorders>
              <w:top w:val="single" w:sz="4" w:space="0" w:color="auto"/>
              <w:left w:val="single" w:sz="4" w:space="0" w:color="auto"/>
              <w:bottom w:val="single" w:sz="4" w:space="0" w:color="auto"/>
              <w:right w:val="single" w:sz="4" w:space="0" w:color="auto"/>
            </w:tcBorders>
            <w:vAlign w:val="center"/>
          </w:tcPr>
          <w:p w14:paraId="2AE26AC4" w14:textId="01095240" w:rsidR="00015B8F" w:rsidRPr="00B169DF" w:rsidRDefault="00DD39C4" w:rsidP="009C54AE">
            <w:pPr>
              <w:pStyle w:val="centralniewrubryce"/>
              <w:spacing w:before="0" w:after="0"/>
              <w:rPr>
                <w:rFonts w:ascii="Corbel" w:hAnsi="Corbel"/>
                <w:sz w:val="24"/>
                <w:szCs w:val="24"/>
              </w:rPr>
            </w:pPr>
            <w:r>
              <w:rPr>
                <w:rFonts w:ascii="Corbel" w:hAnsi="Corbel"/>
                <w:sz w:val="24"/>
                <w:szCs w:val="24"/>
              </w:rPr>
              <w:t>30</w:t>
            </w:r>
          </w:p>
        </w:tc>
        <w:tc>
          <w:tcPr>
            <w:tcW w:w="851" w:type="dxa"/>
            <w:tcBorders>
              <w:top w:val="single" w:sz="4" w:space="0" w:color="auto"/>
              <w:left w:val="single" w:sz="4" w:space="0" w:color="auto"/>
              <w:bottom w:val="single" w:sz="4" w:space="0" w:color="auto"/>
              <w:right w:val="single" w:sz="4" w:space="0" w:color="auto"/>
            </w:tcBorders>
            <w:vAlign w:val="center"/>
          </w:tcPr>
          <w:p w14:paraId="4B26AF0E" w14:textId="77777777" w:rsidR="00015B8F" w:rsidRPr="00B169DF" w:rsidRDefault="00015B8F" w:rsidP="009C54AE">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26167B5D" w14:textId="77777777" w:rsidR="00015B8F" w:rsidRPr="00B169DF" w:rsidRDefault="00015B8F" w:rsidP="009C54AE">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47875901" w14:textId="77777777" w:rsidR="00015B8F" w:rsidRPr="00B169DF" w:rsidRDefault="00015B8F" w:rsidP="009C54AE">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2E6E5A60" w14:textId="77777777" w:rsidR="00015B8F" w:rsidRPr="00B169DF"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5A8DD4A3" w14:textId="77777777" w:rsidR="00015B8F" w:rsidRPr="00B169DF"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0E236129" w14:textId="77777777" w:rsidR="00015B8F" w:rsidRPr="00B169DF"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7E53239A" w14:textId="5DA50225" w:rsidR="00015B8F" w:rsidRPr="00B169DF" w:rsidRDefault="00DD39C4" w:rsidP="009C54AE">
            <w:pPr>
              <w:pStyle w:val="centralniewrubryce"/>
              <w:spacing w:before="0" w:after="0"/>
              <w:rPr>
                <w:rFonts w:ascii="Corbel" w:hAnsi="Corbel"/>
                <w:sz w:val="24"/>
                <w:szCs w:val="24"/>
              </w:rPr>
            </w:pPr>
            <w:r>
              <w:rPr>
                <w:rFonts w:ascii="Corbel" w:hAnsi="Corbel"/>
                <w:sz w:val="24"/>
                <w:szCs w:val="24"/>
              </w:rPr>
              <w:t>7</w:t>
            </w:r>
          </w:p>
        </w:tc>
      </w:tr>
    </w:tbl>
    <w:p w14:paraId="04C20016" w14:textId="77777777" w:rsidR="00923D7D" w:rsidRPr="00B169DF" w:rsidRDefault="00923D7D" w:rsidP="009C54AE">
      <w:pPr>
        <w:pStyle w:val="Podpunkty"/>
        <w:ind w:left="0"/>
        <w:rPr>
          <w:rFonts w:ascii="Corbel" w:hAnsi="Corbel"/>
          <w:b w:val="0"/>
          <w:sz w:val="24"/>
          <w:szCs w:val="24"/>
          <w:lang w:eastAsia="en-US"/>
        </w:rPr>
      </w:pPr>
    </w:p>
    <w:p w14:paraId="2189ECF6" w14:textId="77777777" w:rsidR="00923D7D" w:rsidRPr="00B169DF" w:rsidRDefault="00923D7D" w:rsidP="009C54AE">
      <w:pPr>
        <w:pStyle w:val="Podpunkty"/>
        <w:rPr>
          <w:rFonts w:ascii="Corbel" w:hAnsi="Corbel"/>
          <w:b w:val="0"/>
          <w:sz w:val="24"/>
          <w:szCs w:val="24"/>
          <w:lang w:eastAsia="en-US"/>
        </w:rPr>
      </w:pPr>
    </w:p>
    <w:p w14:paraId="43547036" w14:textId="77777777" w:rsidR="0085747A" w:rsidRPr="00B169DF" w:rsidRDefault="0085747A" w:rsidP="00F83B28">
      <w:pPr>
        <w:pStyle w:val="Punktygwne"/>
        <w:tabs>
          <w:tab w:val="left" w:pos="709"/>
        </w:tabs>
        <w:spacing w:before="0" w:after="0"/>
        <w:ind w:left="284"/>
        <w:rPr>
          <w:rFonts w:ascii="Corbel" w:hAnsi="Corbel"/>
          <w:b w:val="0"/>
          <w:smallCaps w:val="0"/>
          <w:szCs w:val="24"/>
        </w:rPr>
      </w:pPr>
      <w:r w:rsidRPr="00B169DF">
        <w:rPr>
          <w:rFonts w:ascii="Corbel" w:hAnsi="Corbel"/>
          <w:smallCaps w:val="0"/>
          <w:szCs w:val="24"/>
        </w:rPr>
        <w:t>1.</w:t>
      </w:r>
      <w:r w:rsidR="00E22FBC" w:rsidRPr="00B169DF">
        <w:rPr>
          <w:rFonts w:ascii="Corbel" w:hAnsi="Corbel"/>
          <w:smallCaps w:val="0"/>
          <w:szCs w:val="24"/>
        </w:rPr>
        <w:t>2</w:t>
      </w:r>
      <w:r w:rsidR="00F83B28" w:rsidRPr="00B169DF">
        <w:rPr>
          <w:rFonts w:ascii="Corbel" w:hAnsi="Corbel"/>
          <w:smallCaps w:val="0"/>
          <w:szCs w:val="24"/>
        </w:rPr>
        <w:t>.</w:t>
      </w:r>
      <w:r w:rsidR="00F83B28" w:rsidRPr="00B169DF">
        <w:rPr>
          <w:rFonts w:ascii="Corbel" w:hAnsi="Corbel"/>
          <w:smallCaps w:val="0"/>
          <w:szCs w:val="24"/>
        </w:rPr>
        <w:tab/>
      </w:r>
      <w:r w:rsidRPr="00B169DF">
        <w:rPr>
          <w:rFonts w:ascii="Corbel" w:hAnsi="Corbel"/>
          <w:smallCaps w:val="0"/>
          <w:szCs w:val="24"/>
        </w:rPr>
        <w:t xml:space="preserve">Sposób realizacji zajęć  </w:t>
      </w:r>
    </w:p>
    <w:p w14:paraId="19618F1A" w14:textId="7896B4D6" w:rsidR="0085747A" w:rsidRPr="000D3E13" w:rsidRDefault="0013184F" w:rsidP="00F83B28">
      <w:pPr>
        <w:pStyle w:val="Punktygwne"/>
        <w:spacing w:before="0" w:after="0"/>
        <w:ind w:left="709"/>
        <w:rPr>
          <w:rFonts w:ascii="Corbel" w:hAnsi="Corbel"/>
          <w:b w:val="0"/>
          <w:smallCaps w:val="0"/>
          <w:szCs w:val="24"/>
          <w:u w:val="single"/>
        </w:rPr>
      </w:pPr>
      <w:r w:rsidRPr="000D3E13">
        <w:rPr>
          <w:rFonts w:ascii="Segoe UI Symbol" w:eastAsia="MS Gothic" w:hAnsi="Segoe UI Symbol" w:cs="Segoe UI Symbol"/>
          <w:b w:val="0"/>
          <w:szCs w:val="24"/>
          <w:u w:val="single"/>
        </w:rPr>
        <w:t>x</w:t>
      </w:r>
      <w:r w:rsidR="0085747A" w:rsidRPr="000D3E13">
        <w:rPr>
          <w:rFonts w:ascii="Corbel" w:hAnsi="Corbel"/>
          <w:b w:val="0"/>
          <w:smallCaps w:val="0"/>
          <w:szCs w:val="24"/>
          <w:u w:val="single"/>
        </w:rPr>
        <w:t xml:space="preserve"> zajęcia w formie tradycyjnej </w:t>
      </w:r>
    </w:p>
    <w:p w14:paraId="4EBB96DC" w14:textId="77777777" w:rsidR="0085747A" w:rsidRPr="00B169DF" w:rsidRDefault="0085747A" w:rsidP="00F83B28">
      <w:pPr>
        <w:pStyle w:val="Punktygwne"/>
        <w:spacing w:before="0" w:after="0"/>
        <w:ind w:left="709"/>
        <w:rPr>
          <w:rFonts w:ascii="Corbel" w:hAnsi="Corbel"/>
          <w:b w:val="0"/>
          <w:smallCaps w:val="0"/>
          <w:szCs w:val="24"/>
        </w:rPr>
      </w:pPr>
      <w:r w:rsidRPr="00B169DF">
        <w:rPr>
          <w:rFonts w:ascii="Segoe UI Symbol" w:eastAsia="MS Gothic" w:hAnsi="Segoe UI Symbol" w:cs="Segoe UI Symbol"/>
          <w:b w:val="0"/>
          <w:szCs w:val="24"/>
        </w:rPr>
        <w:t>☐</w:t>
      </w:r>
      <w:r w:rsidRPr="00B169DF">
        <w:rPr>
          <w:rFonts w:ascii="Corbel" w:hAnsi="Corbel"/>
          <w:b w:val="0"/>
          <w:smallCaps w:val="0"/>
          <w:szCs w:val="24"/>
        </w:rPr>
        <w:t xml:space="preserve"> zajęcia realizowane z wykorzystaniem metod i technik kształcenia na odległość</w:t>
      </w:r>
    </w:p>
    <w:p w14:paraId="0D975B87" w14:textId="77777777" w:rsidR="0085747A" w:rsidRPr="00B169DF" w:rsidRDefault="0085747A" w:rsidP="009C54AE">
      <w:pPr>
        <w:pStyle w:val="Punktygwne"/>
        <w:spacing w:before="0" w:after="0"/>
        <w:rPr>
          <w:rFonts w:ascii="Corbel" w:hAnsi="Corbel"/>
          <w:smallCaps w:val="0"/>
          <w:szCs w:val="24"/>
        </w:rPr>
      </w:pPr>
    </w:p>
    <w:p w14:paraId="029F0936" w14:textId="77777777" w:rsidR="00E22FBC" w:rsidRPr="00B169DF" w:rsidRDefault="00E22FBC" w:rsidP="00F83B28">
      <w:pPr>
        <w:pStyle w:val="Punktygwne"/>
        <w:tabs>
          <w:tab w:val="left" w:pos="709"/>
        </w:tabs>
        <w:spacing w:before="0" w:after="0"/>
        <w:ind w:left="709" w:hanging="425"/>
        <w:rPr>
          <w:rFonts w:ascii="Corbel" w:hAnsi="Corbel"/>
          <w:smallCaps w:val="0"/>
          <w:szCs w:val="24"/>
        </w:rPr>
      </w:pPr>
      <w:r w:rsidRPr="00B169DF">
        <w:rPr>
          <w:rFonts w:ascii="Corbel" w:hAnsi="Corbel"/>
          <w:smallCaps w:val="0"/>
          <w:szCs w:val="24"/>
        </w:rPr>
        <w:t xml:space="preserve">1.3 </w:t>
      </w:r>
      <w:r w:rsidR="00F83B28" w:rsidRPr="00B169DF">
        <w:rPr>
          <w:rFonts w:ascii="Corbel" w:hAnsi="Corbel"/>
          <w:smallCaps w:val="0"/>
          <w:szCs w:val="24"/>
        </w:rPr>
        <w:tab/>
      </w:r>
      <w:r w:rsidRPr="00B169DF">
        <w:rPr>
          <w:rFonts w:ascii="Corbel" w:hAnsi="Corbel"/>
          <w:smallCaps w:val="0"/>
          <w:szCs w:val="24"/>
        </w:rPr>
        <w:t>For</w:t>
      </w:r>
      <w:r w:rsidR="00445970" w:rsidRPr="00B169DF">
        <w:rPr>
          <w:rFonts w:ascii="Corbel" w:hAnsi="Corbel"/>
          <w:smallCaps w:val="0"/>
          <w:szCs w:val="24"/>
        </w:rPr>
        <w:t xml:space="preserve">ma zaliczenia przedmiotu </w:t>
      </w:r>
      <w:r w:rsidRPr="00B169DF">
        <w:rPr>
          <w:rFonts w:ascii="Corbel" w:hAnsi="Corbel"/>
          <w:smallCaps w:val="0"/>
          <w:szCs w:val="24"/>
        </w:rPr>
        <w:t xml:space="preserve"> (z toku) </w:t>
      </w:r>
      <w:r w:rsidRPr="00B169DF">
        <w:rPr>
          <w:rFonts w:ascii="Corbel" w:hAnsi="Corbel"/>
          <w:b w:val="0"/>
          <w:smallCaps w:val="0"/>
          <w:szCs w:val="24"/>
        </w:rPr>
        <w:t>(egzamin, zaliczenie z oceną, zaliczenie bez oceny)</w:t>
      </w:r>
    </w:p>
    <w:p w14:paraId="333A2614" w14:textId="77777777" w:rsidR="00826099" w:rsidRDefault="00826099" w:rsidP="00826099">
      <w:pPr>
        <w:pStyle w:val="Punktygwne"/>
        <w:spacing w:before="0" w:after="0"/>
        <w:rPr>
          <w:rFonts w:ascii="Corbel" w:hAnsi="Corbel"/>
          <w:b w:val="0"/>
          <w:szCs w:val="24"/>
        </w:rPr>
      </w:pPr>
      <w:r>
        <w:rPr>
          <w:rFonts w:ascii="Corbel" w:hAnsi="Corbel"/>
          <w:b w:val="0"/>
          <w:szCs w:val="24"/>
        </w:rPr>
        <w:tab/>
      </w:r>
      <w:r w:rsidRPr="00826099">
        <w:rPr>
          <w:rFonts w:ascii="Corbel" w:hAnsi="Corbel"/>
          <w:b w:val="0"/>
          <w:szCs w:val="24"/>
        </w:rPr>
        <w:t xml:space="preserve">Wykład: egzamin </w:t>
      </w:r>
    </w:p>
    <w:p w14:paraId="3D441478" w14:textId="029F4581" w:rsidR="00826099" w:rsidRPr="00826099" w:rsidRDefault="00826099" w:rsidP="00826099">
      <w:pPr>
        <w:pStyle w:val="Punktygwne"/>
        <w:spacing w:before="0" w:after="0"/>
        <w:ind w:firstLine="708"/>
        <w:rPr>
          <w:rFonts w:ascii="Corbel" w:hAnsi="Corbel"/>
          <w:b w:val="0"/>
          <w:bCs/>
          <w:szCs w:val="24"/>
        </w:rPr>
      </w:pPr>
      <w:r w:rsidRPr="00826099">
        <w:rPr>
          <w:rFonts w:ascii="Corbel" w:hAnsi="Corbel"/>
          <w:b w:val="0"/>
          <w:bCs/>
          <w:szCs w:val="24"/>
        </w:rPr>
        <w:t xml:space="preserve">Ćwiczenia: zaliczenie z oceną </w:t>
      </w:r>
    </w:p>
    <w:p w14:paraId="37F8523F" w14:textId="77777777" w:rsidR="00E960BB" w:rsidRPr="00B169DF" w:rsidRDefault="00E960BB" w:rsidP="009C54AE">
      <w:pPr>
        <w:pStyle w:val="Punktygwne"/>
        <w:spacing w:before="0" w:after="0"/>
        <w:rPr>
          <w:rFonts w:ascii="Corbel" w:hAnsi="Corbel"/>
          <w:b w:val="0"/>
          <w:szCs w:val="24"/>
        </w:rPr>
      </w:pPr>
    </w:p>
    <w:p w14:paraId="4C780DD5" w14:textId="77777777" w:rsidR="00E960BB" w:rsidRPr="00B169DF" w:rsidRDefault="0085747A" w:rsidP="009C54AE">
      <w:pPr>
        <w:pStyle w:val="Punktygwne"/>
        <w:spacing w:before="0" w:after="0"/>
        <w:rPr>
          <w:rFonts w:ascii="Corbel" w:hAnsi="Corbel"/>
          <w:szCs w:val="24"/>
        </w:rPr>
      </w:pPr>
      <w:r w:rsidRPr="00B169DF">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42982094" w14:textId="77777777" w:rsidTr="00745302">
        <w:tc>
          <w:tcPr>
            <w:tcW w:w="9670" w:type="dxa"/>
          </w:tcPr>
          <w:p w14:paraId="7EE216F8" w14:textId="478EB85A" w:rsidR="0085747A" w:rsidRPr="00B169DF" w:rsidRDefault="00F6750D" w:rsidP="004A5DBA">
            <w:pPr>
              <w:pStyle w:val="Punktygwne"/>
              <w:spacing w:before="40" w:after="40"/>
              <w:jc w:val="both"/>
              <w:rPr>
                <w:rFonts w:ascii="Corbel" w:hAnsi="Corbel"/>
                <w:b w:val="0"/>
                <w:smallCaps w:val="0"/>
                <w:color w:val="000000"/>
                <w:szCs w:val="24"/>
              </w:rPr>
            </w:pPr>
            <w:r w:rsidRPr="00F6750D">
              <w:rPr>
                <w:rFonts w:ascii="Corbel" w:hAnsi="Corbel"/>
                <w:b w:val="0"/>
                <w:smallCaps w:val="0"/>
                <w:color w:val="000000"/>
                <w:szCs w:val="24"/>
              </w:rPr>
              <w:t>Student powinien dysponować szczegółową wiedzą historyczną i wiedzą o kulturze na poziomie liceum</w:t>
            </w:r>
            <w:r>
              <w:rPr>
                <w:rFonts w:ascii="Corbel" w:hAnsi="Corbel"/>
                <w:b w:val="0"/>
                <w:smallCaps w:val="0"/>
                <w:color w:val="000000"/>
                <w:szCs w:val="24"/>
              </w:rPr>
              <w:t>,</w:t>
            </w:r>
            <w:r w:rsidRPr="00F6750D">
              <w:rPr>
                <w:rFonts w:ascii="Corbel" w:hAnsi="Corbel"/>
                <w:b w:val="0"/>
                <w:smallCaps w:val="0"/>
                <w:color w:val="000000"/>
                <w:szCs w:val="24"/>
              </w:rPr>
              <w:t xml:space="preserve"> a także prezentować umiejętność pracy z tekstem literackim i naukowym.</w:t>
            </w:r>
          </w:p>
        </w:tc>
      </w:tr>
    </w:tbl>
    <w:p w14:paraId="6126AA9A" w14:textId="77777777" w:rsidR="00153C41" w:rsidRPr="00B169DF" w:rsidRDefault="00153C41" w:rsidP="009C54AE">
      <w:pPr>
        <w:pStyle w:val="Punktygwne"/>
        <w:spacing w:before="0" w:after="0"/>
        <w:rPr>
          <w:rFonts w:ascii="Corbel" w:hAnsi="Corbel"/>
          <w:szCs w:val="24"/>
        </w:rPr>
      </w:pPr>
    </w:p>
    <w:p w14:paraId="236BB1CF" w14:textId="77777777" w:rsidR="0085747A" w:rsidRPr="00B169DF" w:rsidRDefault="0071620A" w:rsidP="009C54AE">
      <w:pPr>
        <w:pStyle w:val="Punktygwne"/>
        <w:spacing w:before="0" w:after="0"/>
        <w:rPr>
          <w:rFonts w:ascii="Corbel" w:hAnsi="Corbel"/>
          <w:szCs w:val="24"/>
        </w:rPr>
      </w:pPr>
      <w:r w:rsidRPr="00B169DF">
        <w:rPr>
          <w:rFonts w:ascii="Corbel" w:hAnsi="Corbel"/>
          <w:szCs w:val="24"/>
        </w:rPr>
        <w:lastRenderedPageBreak/>
        <w:t>3.</w:t>
      </w:r>
      <w:r w:rsidR="0085747A" w:rsidRPr="00B169DF">
        <w:rPr>
          <w:rFonts w:ascii="Corbel" w:hAnsi="Corbel"/>
          <w:szCs w:val="24"/>
        </w:rPr>
        <w:t xml:space="preserve"> </w:t>
      </w:r>
      <w:r w:rsidR="00A84C85" w:rsidRPr="00B169DF">
        <w:rPr>
          <w:rFonts w:ascii="Corbel" w:hAnsi="Corbel"/>
          <w:szCs w:val="24"/>
        </w:rPr>
        <w:t>cele, efekty uczenia się</w:t>
      </w:r>
      <w:r w:rsidR="0085747A" w:rsidRPr="00B169DF">
        <w:rPr>
          <w:rFonts w:ascii="Corbel" w:hAnsi="Corbel"/>
          <w:szCs w:val="24"/>
        </w:rPr>
        <w:t xml:space="preserve"> , treści Programowe i stosowane metody Dydaktyczne</w:t>
      </w:r>
    </w:p>
    <w:p w14:paraId="75912032" w14:textId="77777777" w:rsidR="0085747A" w:rsidRPr="00B169DF" w:rsidRDefault="0085747A" w:rsidP="009C54AE">
      <w:pPr>
        <w:pStyle w:val="Punktygwne"/>
        <w:spacing w:before="0" w:after="0"/>
        <w:rPr>
          <w:rFonts w:ascii="Corbel" w:hAnsi="Corbel"/>
          <w:szCs w:val="24"/>
        </w:rPr>
      </w:pPr>
    </w:p>
    <w:p w14:paraId="5B8D21BD" w14:textId="77777777" w:rsidR="0085747A" w:rsidRPr="00B169DF" w:rsidRDefault="0071620A" w:rsidP="009C54AE">
      <w:pPr>
        <w:pStyle w:val="Podpunkty"/>
        <w:rPr>
          <w:rFonts w:ascii="Corbel" w:hAnsi="Corbel"/>
          <w:sz w:val="24"/>
          <w:szCs w:val="24"/>
        </w:rPr>
      </w:pPr>
      <w:r w:rsidRPr="00B169DF">
        <w:rPr>
          <w:rFonts w:ascii="Corbel" w:hAnsi="Corbel"/>
          <w:sz w:val="24"/>
          <w:szCs w:val="24"/>
        </w:rPr>
        <w:t xml:space="preserve">3.1 </w:t>
      </w:r>
      <w:r w:rsidR="00C05F44" w:rsidRPr="00B169DF">
        <w:rPr>
          <w:rFonts w:ascii="Corbel" w:hAnsi="Corbel"/>
          <w:sz w:val="24"/>
          <w:szCs w:val="24"/>
        </w:rPr>
        <w:t>Cele przedmiotu</w:t>
      </w:r>
    </w:p>
    <w:p w14:paraId="50542800" w14:textId="77777777" w:rsidR="00F83B28" w:rsidRPr="00B169DF"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8676"/>
      </w:tblGrid>
      <w:tr w:rsidR="0085747A" w:rsidRPr="00B169DF" w14:paraId="1AC7C70C" w14:textId="77777777" w:rsidTr="00E85037">
        <w:tc>
          <w:tcPr>
            <w:tcW w:w="844" w:type="dxa"/>
            <w:vAlign w:val="center"/>
          </w:tcPr>
          <w:p w14:paraId="478F67C2" w14:textId="77777777" w:rsidR="0085747A" w:rsidRPr="00B169DF" w:rsidRDefault="0085747A" w:rsidP="009C54AE">
            <w:pPr>
              <w:pStyle w:val="Podpunkty"/>
              <w:spacing w:before="40" w:after="40"/>
              <w:ind w:left="0"/>
              <w:jc w:val="left"/>
              <w:rPr>
                <w:rFonts w:ascii="Corbel" w:hAnsi="Corbel"/>
                <w:b w:val="0"/>
                <w:sz w:val="24"/>
                <w:szCs w:val="24"/>
              </w:rPr>
            </w:pPr>
            <w:r w:rsidRPr="00B169DF">
              <w:rPr>
                <w:rFonts w:ascii="Corbel" w:hAnsi="Corbel"/>
                <w:b w:val="0"/>
                <w:sz w:val="24"/>
                <w:szCs w:val="24"/>
              </w:rPr>
              <w:t xml:space="preserve">C1 </w:t>
            </w:r>
          </w:p>
        </w:tc>
        <w:tc>
          <w:tcPr>
            <w:tcW w:w="8676" w:type="dxa"/>
            <w:vAlign w:val="center"/>
          </w:tcPr>
          <w:p w14:paraId="638C5C8F" w14:textId="61D6B498" w:rsidR="0085747A" w:rsidRPr="00B169DF" w:rsidRDefault="00102476" w:rsidP="009F1813">
            <w:pPr>
              <w:pStyle w:val="Podpunkty"/>
              <w:spacing w:before="40" w:after="40"/>
              <w:ind w:left="0"/>
              <w:rPr>
                <w:rFonts w:ascii="Corbel" w:hAnsi="Corbel"/>
                <w:b w:val="0"/>
                <w:sz w:val="24"/>
                <w:szCs w:val="24"/>
              </w:rPr>
            </w:pPr>
            <w:r w:rsidRPr="00102476">
              <w:rPr>
                <w:rFonts w:ascii="Corbel" w:hAnsi="Corbel"/>
                <w:b w:val="0"/>
                <w:sz w:val="24"/>
                <w:szCs w:val="24"/>
              </w:rPr>
              <w:t xml:space="preserve">Celem ćwiczeń jest zapoznanie studentów z </w:t>
            </w:r>
            <w:r w:rsidR="009F1813">
              <w:rPr>
                <w:rFonts w:ascii="Corbel" w:hAnsi="Corbel"/>
                <w:b w:val="0"/>
                <w:sz w:val="24"/>
                <w:szCs w:val="24"/>
              </w:rPr>
              <w:t xml:space="preserve">podstawowym </w:t>
            </w:r>
            <w:r w:rsidRPr="00102476">
              <w:rPr>
                <w:rFonts w:ascii="Corbel" w:hAnsi="Corbel"/>
                <w:b w:val="0"/>
                <w:sz w:val="24"/>
                <w:szCs w:val="24"/>
              </w:rPr>
              <w:t xml:space="preserve">kanonem literatury filozoficznej antyku, a także wykształcenie umiejętności czytania, interpretowania i analizowania tekstów źródłowych oraz opracowań dotyczących filozofii </w:t>
            </w:r>
            <w:r w:rsidR="009F1813">
              <w:rPr>
                <w:rFonts w:ascii="Corbel" w:hAnsi="Corbel"/>
                <w:b w:val="0"/>
                <w:sz w:val="24"/>
                <w:szCs w:val="24"/>
              </w:rPr>
              <w:t>staroży</w:t>
            </w:r>
            <w:r w:rsidRPr="00102476">
              <w:rPr>
                <w:rFonts w:ascii="Corbel" w:hAnsi="Corbel"/>
                <w:b w:val="0"/>
                <w:sz w:val="24"/>
                <w:szCs w:val="24"/>
              </w:rPr>
              <w:t>tnej.</w:t>
            </w:r>
          </w:p>
        </w:tc>
      </w:tr>
      <w:tr w:rsidR="0085747A" w:rsidRPr="00B169DF" w14:paraId="01C73F14" w14:textId="77777777" w:rsidTr="00E85037">
        <w:tc>
          <w:tcPr>
            <w:tcW w:w="844" w:type="dxa"/>
            <w:vAlign w:val="center"/>
          </w:tcPr>
          <w:p w14:paraId="4C72522F" w14:textId="1A8EB7D6" w:rsidR="0085747A" w:rsidRPr="00B169DF" w:rsidRDefault="0085747A" w:rsidP="009C54AE">
            <w:pPr>
              <w:pStyle w:val="Podpunkty"/>
              <w:spacing w:before="40" w:after="40"/>
              <w:ind w:left="0"/>
              <w:jc w:val="left"/>
              <w:rPr>
                <w:rFonts w:ascii="Corbel" w:hAnsi="Corbel"/>
                <w:b w:val="0"/>
                <w:sz w:val="24"/>
                <w:szCs w:val="24"/>
              </w:rPr>
            </w:pPr>
            <w:r w:rsidRPr="00B169DF">
              <w:rPr>
                <w:rFonts w:ascii="Corbel" w:hAnsi="Corbel"/>
                <w:b w:val="0"/>
                <w:sz w:val="24"/>
                <w:szCs w:val="24"/>
              </w:rPr>
              <w:t>C</w:t>
            </w:r>
            <w:r w:rsidR="00E85037">
              <w:rPr>
                <w:rFonts w:ascii="Corbel" w:hAnsi="Corbel"/>
                <w:b w:val="0"/>
                <w:sz w:val="24"/>
                <w:szCs w:val="24"/>
              </w:rPr>
              <w:t>2</w:t>
            </w:r>
          </w:p>
        </w:tc>
        <w:tc>
          <w:tcPr>
            <w:tcW w:w="8676" w:type="dxa"/>
            <w:vAlign w:val="center"/>
          </w:tcPr>
          <w:p w14:paraId="58C7BDBF" w14:textId="3165E311" w:rsidR="0085747A" w:rsidRPr="00E85037" w:rsidRDefault="00E85037" w:rsidP="00E85037">
            <w:pPr>
              <w:pStyle w:val="Podpunkty"/>
              <w:spacing w:before="40" w:after="40"/>
              <w:ind w:left="0"/>
              <w:rPr>
                <w:rFonts w:ascii="Corbel" w:hAnsi="Corbel"/>
                <w:b w:val="0"/>
                <w:sz w:val="24"/>
                <w:szCs w:val="24"/>
              </w:rPr>
            </w:pPr>
            <w:r w:rsidRPr="00E85037">
              <w:rPr>
                <w:rFonts w:ascii="Corbel" w:hAnsi="Corbel"/>
                <w:b w:val="0"/>
                <w:sz w:val="24"/>
                <w:szCs w:val="24"/>
              </w:rPr>
              <w:t>Wykłady mają na celu zapoznanie studentów z historią filozofii antycznej, głównymi współczesnymi paradygmatami interpretacyjnymi, literaturą sekundarną dotyczącą antycznej filozofii oraz z metodami stosowanymi we współczesnych badaniach historycznych. Zadaniem wykładów jest także uwrażliwienie studentów na różnice kulturowe, dostarczenie im intelektualnych narzędzi, umożliwiających rozumienie starożytności, tzn. odmienności systemów wartości, rozumienia filozofii, różnic mentalnych, religijnych, odmiennego widzenia świata.</w:t>
            </w:r>
          </w:p>
        </w:tc>
      </w:tr>
    </w:tbl>
    <w:p w14:paraId="53CB8AF3" w14:textId="77777777" w:rsidR="0085747A" w:rsidRPr="00B169DF" w:rsidRDefault="0085747A" w:rsidP="009C54AE">
      <w:pPr>
        <w:pStyle w:val="Punktygwne"/>
        <w:spacing w:before="0" w:after="0"/>
        <w:rPr>
          <w:rFonts w:ascii="Corbel" w:hAnsi="Corbel"/>
          <w:b w:val="0"/>
          <w:smallCaps w:val="0"/>
          <w:color w:val="000000"/>
          <w:szCs w:val="24"/>
        </w:rPr>
      </w:pPr>
    </w:p>
    <w:p w14:paraId="429E7E52" w14:textId="77777777" w:rsidR="001D7B54" w:rsidRPr="00B169DF" w:rsidRDefault="009F4610" w:rsidP="009C54AE">
      <w:pPr>
        <w:spacing w:after="0" w:line="240" w:lineRule="auto"/>
        <w:ind w:left="426"/>
        <w:rPr>
          <w:rFonts w:ascii="Corbel" w:hAnsi="Corbel"/>
          <w:sz w:val="24"/>
          <w:szCs w:val="24"/>
        </w:rPr>
      </w:pPr>
      <w:r w:rsidRPr="00B169DF">
        <w:rPr>
          <w:rFonts w:ascii="Corbel" w:hAnsi="Corbel"/>
          <w:b/>
          <w:sz w:val="24"/>
          <w:szCs w:val="24"/>
        </w:rPr>
        <w:t xml:space="preserve">3.2 </w:t>
      </w:r>
      <w:r w:rsidR="001D7B54" w:rsidRPr="00B169DF">
        <w:rPr>
          <w:rFonts w:ascii="Corbel" w:hAnsi="Corbel"/>
          <w:b/>
          <w:sz w:val="24"/>
          <w:szCs w:val="24"/>
        </w:rPr>
        <w:t xml:space="preserve">Efekty </w:t>
      </w:r>
      <w:r w:rsidR="00C05F44" w:rsidRPr="00B169DF">
        <w:rPr>
          <w:rFonts w:ascii="Corbel" w:hAnsi="Corbel"/>
          <w:b/>
          <w:sz w:val="24"/>
          <w:szCs w:val="24"/>
        </w:rPr>
        <w:t xml:space="preserve">uczenia się </w:t>
      </w:r>
      <w:r w:rsidR="001D7B54" w:rsidRPr="00B169DF">
        <w:rPr>
          <w:rFonts w:ascii="Corbel" w:hAnsi="Corbel"/>
          <w:b/>
          <w:sz w:val="24"/>
          <w:szCs w:val="24"/>
        </w:rPr>
        <w:t>dla przedmiotu</w:t>
      </w:r>
      <w:r w:rsidR="00445970" w:rsidRPr="00B169DF">
        <w:rPr>
          <w:rFonts w:ascii="Corbel" w:hAnsi="Corbel"/>
          <w:sz w:val="24"/>
          <w:szCs w:val="24"/>
        </w:rPr>
        <w:t xml:space="preserve"> </w:t>
      </w:r>
    </w:p>
    <w:p w14:paraId="5560EBCD" w14:textId="77777777" w:rsidR="001D7B54" w:rsidRPr="00B169DF"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5975"/>
        <w:gridCol w:w="1865"/>
      </w:tblGrid>
      <w:tr w:rsidR="0085747A" w:rsidRPr="00B169DF" w14:paraId="2F4B4ED8" w14:textId="77777777" w:rsidTr="0071620A">
        <w:tc>
          <w:tcPr>
            <w:tcW w:w="1701" w:type="dxa"/>
            <w:vAlign w:val="center"/>
          </w:tcPr>
          <w:p w14:paraId="0242F36A" w14:textId="77777777" w:rsidR="0085747A" w:rsidRPr="00B169DF" w:rsidRDefault="0085747A" w:rsidP="009C54AE">
            <w:pPr>
              <w:pStyle w:val="Punktygwne"/>
              <w:spacing w:before="0" w:after="0"/>
              <w:jc w:val="center"/>
              <w:rPr>
                <w:rFonts w:ascii="Corbel" w:hAnsi="Corbel"/>
                <w:b w:val="0"/>
                <w:smallCaps w:val="0"/>
                <w:szCs w:val="24"/>
              </w:rPr>
            </w:pPr>
            <w:r w:rsidRPr="00B169DF">
              <w:rPr>
                <w:rFonts w:ascii="Corbel" w:hAnsi="Corbel"/>
                <w:smallCaps w:val="0"/>
                <w:szCs w:val="24"/>
              </w:rPr>
              <w:t>EK</w:t>
            </w:r>
            <w:r w:rsidR="00A84C85" w:rsidRPr="00B169DF">
              <w:rPr>
                <w:rFonts w:ascii="Corbel" w:hAnsi="Corbel"/>
                <w:b w:val="0"/>
                <w:smallCaps w:val="0"/>
                <w:szCs w:val="24"/>
              </w:rPr>
              <w:t xml:space="preserve"> (</w:t>
            </w:r>
            <w:r w:rsidR="00C05F44" w:rsidRPr="00B169DF">
              <w:rPr>
                <w:rFonts w:ascii="Corbel" w:hAnsi="Corbel"/>
                <w:b w:val="0"/>
                <w:smallCaps w:val="0"/>
                <w:szCs w:val="24"/>
              </w:rPr>
              <w:t>efekt uczenia się</w:t>
            </w:r>
            <w:r w:rsidR="00B82308" w:rsidRPr="00B169DF">
              <w:rPr>
                <w:rFonts w:ascii="Corbel" w:hAnsi="Corbel"/>
                <w:b w:val="0"/>
                <w:smallCaps w:val="0"/>
                <w:szCs w:val="24"/>
              </w:rPr>
              <w:t>)</w:t>
            </w:r>
          </w:p>
        </w:tc>
        <w:tc>
          <w:tcPr>
            <w:tcW w:w="6096" w:type="dxa"/>
            <w:vAlign w:val="center"/>
          </w:tcPr>
          <w:p w14:paraId="5D80D81D" w14:textId="77777777" w:rsidR="0085747A" w:rsidRPr="00B169DF" w:rsidRDefault="0085747A" w:rsidP="00C05F44">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Treść efektu </w:t>
            </w:r>
            <w:r w:rsidR="00C05F44" w:rsidRPr="00B169DF">
              <w:rPr>
                <w:rFonts w:ascii="Corbel" w:hAnsi="Corbel"/>
                <w:b w:val="0"/>
                <w:smallCaps w:val="0"/>
                <w:szCs w:val="24"/>
              </w:rPr>
              <w:t xml:space="preserve">uczenia się </w:t>
            </w:r>
            <w:r w:rsidRPr="00B169DF">
              <w:rPr>
                <w:rFonts w:ascii="Corbel" w:hAnsi="Corbel"/>
                <w:b w:val="0"/>
                <w:smallCaps w:val="0"/>
                <w:szCs w:val="24"/>
              </w:rPr>
              <w:t xml:space="preserve">zdefiniowanego dla przedmiotu </w:t>
            </w:r>
          </w:p>
        </w:tc>
        <w:tc>
          <w:tcPr>
            <w:tcW w:w="1873" w:type="dxa"/>
            <w:vAlign w:val="center"/>
          </w:tcPr>
          <w:p w14:paraId="32EFA9A1" w14:textId="77777777" w:rsidR="0085747A" w:rsidRPr="00B169DF" w:rsidRDefault="0085747A" w:rsidP="00C05F44">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Odniesienie do efektów  kierunkowych </w:t>
            </w:r>
            <w:r w:rsidR="0030395F" w:rsidRPr="00B169DF">
              <w:rPr>
                <w:rStyle w:val="Odwoanieprzypisudolnego"/>
                <w:rFonts w:ascii="Corbel" w:hAnsi="Corbel"/>
                <w:b w:val="0"/>
                <w:smallCaps w:val="0"/>
                <w:szCs w:val="24"/>
              </w:rPr>
              <w:footnoteReference w:id="1"/>
            </w:r>
          </w:p>
        </w:tc>
      </w:tr>
      <w:tr w:rsidR="0085747A" w:rsidRPr="00B169DF" w14:paraId="5281B8F7" w14:textId="77777777" w:rsidTr="005E6E85">
        <w:tc>
          <w:tcPr>
            <w:tcW w:w="1701" w:type="dxa"/>
          </w:tcPr>
          <w:p w14:paraId="771C87A3"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EK</w:t>
            </w:r>
            <w:r w:rsidRPr="00B169DF">
              <w:rPr>
                <w:rFonts w:ascii="Corbel" w:hAnsi="Corbel"/>
                <w:b w:val="0"/>
                <w:smallCaps w:val="0"/>
                <w:szCs w:val="24"/>
              </w:rPr>
              <w:softHyphen/>
              <w:t>_01</w:t>
            </w:r>
          </w:p>
        </w:tc>
        <w:tc>
          <w:tcPr>
            <w:tcW w:w="6096" w:type="dxa"/>
          </w:tcPr>
          <w:p w14:paraId="1C8C69E2" w14:textId="6BC6F7DD" w:rsidR="0085747A" w:rsidRPr="00B169DF" w:rsidRDefault="00E85037" w:rsidP="00E85037">
            <w:pPr>
              <w:pStyle w:val="Punktygwne"/>
              <w:spacing w:before="0" w:after="0"/>
              <w:jc w:val="both"/>
              <w:rPr>
                <w:rFonts w:ascii="Corbel" w:hAnsi="Corbel"/>
                <w:b w:val="0"/>
                <w:smallCaps w:val="0"/>
                <w:szCs w:val="24"/>
              </w:rPr>
            </w:pPr>
            <w:r w:rsidRPr="00E85037">
              <w:rPr>
                <w:rFonts w:ascii="Corbel" w:hAnsi="Corbel"/>
                <w:b w:val="0"/>
                <w:smallCaps w:val="0"/>
                <w:szCs w:val="24"/>
              </w:rPr>
              <w:t>Student zna i rozumie w zaawansowanym stopniu miejsce i znaczenie filozofii antycznej w relacji do innych nauk, jej specyfikę przedmiotową i metodologiczną, oryginalną terminologię, jej metody badawcze i strategie argumentacyjne oraz główne kierunki i szkoły; potrafi interpretować antyczny tekst filozoficzny.</w:t>
            </w:r>
          </w:p>
        </w:tc>
        <w:tc>
          <w:tcPr>
            <w:tcW w:w="1873" w:type="dxa"/>
          </w:tcPr>
          <w:p w14:paraId="51C6CBB5" w14:textId="7C2A5649" w:rsidR="0085747A" w:rsidRPr="00B169DF" w:rsidRDefault="00C40955" w:rsidP="00C40955">
            <w:pPr>
              <w:pStyle w:val="Punktygwne"/>
              <w:spacing w:before="0" w:after="0"/>
              <w:rPr>
                <w:rFonts w:ascii="Corbel" w:hAnsi="Corbel"/>
                <w:b w:val="0"/>
                <w:smallCaps w:val="0"/>
                <w:szCs w:val="24"/>
              </w:rPr>
            </w:pPr>
            <w:r w:rsidRPr="00C40955">
              <w:rPr>
                <w:rFonts w:ascii="Corbel" w:hAnsi="Corbel"/>
                <w:b w:val="0"/>
                <w:smallCaps w:val="0"/>
                <w:szCs w:val="24"/>
              </w:rPr>
              <w:t>K_W01</w:t>
            </w:r>
          </w:p>
        </w:tc>
      </w:tr>
      <w:tr w:rsidR="0085747A" w:rsidRPr="00B169DF" w14:paraId="6DA55FA2" w14:textId="77777777" w:rsidTr="005E6E85">
        <w:tc>
          <w:tcPr>
            <w:tcW w:w="1701" w:type="dxa"/>
          </w:tcPr>
          <w:p w14:paraId="55A1D03E"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EK_02</w:t>
            </w:r>
          </w:p>
        </w:tc>
        <w:tc>
          <w:tcPr>
            <w:tcW w:w="6096" w:type="dxa"/>
          </w:tcPr>
          <w:p w14:paraId="3BBEC5AC" w14:textId="0AB51F61" w:rsidR="0085747A" w:rsidRPr="00B169DF" w:rsidRDefault="00C40955" w:rsidP="009D783F">
            <w:pPr>
              <w:pStyle w:val="Punktygwne"/>
              <w:spacing w:before="0" w:after="0"/>
              <w:jc w:val="both"/>
              <w:rPr>
                <w:rFonts w:ascii="Corbel" w:hAnsi="Corbel"/>
                <w:b w:val="0"/>
                <w:smallCaps w:val="0"/>
                <w:szCs w:val="24"/>
              </w:rPr>
            </w:pPr>
            <w:r w:rsidRPr="00C40955">
              <w:rPr>
                <w:rFonts w:ascii="Corbel" w:hAnsi="Corbel"/>
                <w:b w:val="0"/>
                <w:smallCaps w:val="0"/>
                <w:szCs w:val="24"/>
              </w:rPr>
              <w:t>Student zna i rozumie w zaawansowanym stopniu poglądy i pisma klasycznych autorów oraz rozumie historyczne kształtowanie się filozoficznych idei w starożytności.</w:t>
            </w:r>
          </w:p>
        </w:tc>
        <w:tc>
          <w:tcPr>
            <w:tcW w:w="1873" w:type="dxa"/>
          </w:tcPr>
          <w:p w14:paraId="20B22796" w14:textId="39E2BFA9" w:rsidR="0085747A" w:rsidRPr="00B169DF" w:rsidRDefault="00C40955" w:rsidP="00C40955">
            <w:pPr>
              <w:pStyle w:val="Punktygwne"/>
              <w:spacing w:before="0" w:after="0"/>
              <w:rPr>
                <w:rFonts w:ascii="Corbel" w:hAnsi="Corbel"/>
                <w:b w:val="0"/>
                <w:smallCaps w:val="0"/>
                <w:szCs w:val="24"/>
              </w:rPr>
            </w:pPr>
            <w:r w:rsidRPr="00C40955">
              <w:rPr>
                <w:rFonts w:ascii="Corbel" w:hAnsi="Corbel"/>
                <w:b w:val="0"/>
                <w:smallCaps w:val="0"/>
                <w:szCs w:val="24"/>
              </w:rPr>
              <w:t>K_W02</w:t>
            </w:r>
          </w:p>
        </w:tc>
      </w:tr>
      <w:tr w:rsidR="0085747A" w:rsidRPr="00B169DF" w14:paraId="4251E2C5" w14:textId="77777777" w:rsidTr="005E6E85">
        <w:tc>
          <w:tcPr>
            <w:tcW w:w="1701" w:type="dxa"/>
          </w:tcPr>
          <w:p w14:paraId="7C52C841" w14:textId="3874D1A0" w:rsidR="00E85037" w:rsidRPr="00B169DF" w:rsidRDefault="00E85037" w:rsidP="009C54AE">
            <w:pPr>
              <w:pStyle w:val="Punktygwne"/>
              <w:spacing w:before="0" w:after="0"/>
              <w:rPr>
                <w:rFonts w:ascii="Corbel" w:hAnsi="Corbel"/>
                <w:b w:val="0"/>
                <w:smallCaps w:val="0"/>
                <w:szCs w:val="24"/>
              </w:rPr>
            </w:pPr>
            <w:r w:rsidRPr="00E85037">
              <w:rPr>
                <w:rFonts w:ascii="Corbel" w:hAnsi="Corbel"/>
                <w:b w:val="0"/>
                <w:smallCaps w:val="0"/>
                <w:szCs w:val="24"/>
              </w:rPr>
              <w:t>EK_03</w:t>
            </w:r>
          </w:p>
        </w:tc>
        <w:tc>
          <w:tcPr>
            <w:tcW w:w="6096" w:type="dxa"/>
          </w:tcPr>
          <w:p w14:paraId="0ED94FF1" w14:textId="259A12B8" w:rsidR="0085747A" w:rsidRPr="00B169DF" w:rsidRDefault="00C40955" w:rsidP="009C54AE">
            <w:pPr>
              <w:pStyle w:val="Punktygwne"/>
              <w:spacing w:before="0" w:after="0"/>
              <w:rPr>
                <w:rFonts w:ascii="Corbel" w:hAnsi="Corbel"/>
                <w:b w:val="0"/>
                <w:smallCaps w:val="0"/>
                <w:szCs w:val="24"/>
              </w:rPr>
            </w:pPr>
            <w:r w:rsidRPr="00C40955">
              <w:rPr>
                <w:rFonts w:ascii="Corbel" w:hAnsi="Corbel"/>
                <w:b w:val="0"/>
                <w:smallCaps w:val="0"/>
                <w:szCs w:val="24"/>
              </w:rPr>
              <w:t>Student zna i rozumie w zaawansowanym stopniu rodzaje więzi społecznych oraz normy konstytutywne dla kultury antycznej.</w:t>
            </w:r>
          </w:p>
        </w:tc>
        <w:tc>
          <w:tcPr>
            <w:tcW w:w="1873" w:type="dxa"/>
          </w:tcPr>
          <w:p w14:paraId="41DC7A70" w14:textId="123DFAE8" w:rsidR="0085747A" w:rsidRPr="00B169DF" w:rsidRDefault="00C40955" w:rsidP="009C54AE">
            <w:pPr>
              <w:pStyle w:val="Punktygwne"/>
              <w:spacing w:before="0" w:after="0"/>
              <w:rPr>
                <w:rFonts w:ascii="Corbel" w:hAnsi="Corbel"/>
                <w:b w:val="0"/>
                <w:smallCaps w:val="0"/>
                <w:szCs w:val="24"/>
              </w:rPr>
            </w:pPr>
            <w:r w:rsidRPr="00C40955">
              <w:rPr>
                <w:rFonts w:ascii="Corbel" w:hAnsi="Corbel"/>
                <w:b w:val="0"/>
                <w:smallCaps w:val="0"/>
                <w:szCs w:val="24"/>
              </w:rPr>
              <w:t>K_W03</w:t>
            </w:r>
          </w:p>
        </w:tc>
      </w:tr>
      <w:tr w:rsidR="00E85037" w:rsidRPr="00B169DF" w14:paraId="6B9EC0C9" w14:textId="77777777" w:rsidTr="005E6E85">
        <w:tc>
          <w:tcPr>
            <w:tcW w:w="1701" w:type="dxa"/>
          </w:tcPr>
          <w:p w14:paraId="73037468" w14:textId="68A73BC9" w:rsidR="00E85037" w:rsidRPr="00B169DF" w:rsidRDefault="00E85037" w:rsidP="009C54AE">
            <w:pPr>
              <w:pStyle w:val="Punktygwne"/>
              <w:spacing w:before="0" w:after="0"/>
              <w:rPr>
                <w:rFonts w:ascii="Corbel" w:hAnsi="Corbel"/>
                <w:b w:val="0"/>
                <w:smallCaps w:val="0"/>
                <w:szCs w:val="24"/>
              </w:rPr>
            </w:pPr>
            <w:r w:rsidRPr="00E85037">
              <w:rPr>
                <w:rFonts w:ascii="Corbel" w:hAnsi="Corbel"/>
                <w:b w:val="0"/>
                <w:smallCaps w:val="0"/>
                <w:szCs w:val="24"/>
              </w:rPr>
              <w:t>EK_04</w:t>
            </w:r>
          </w:p>
        </w:tc>
        <w:tc>
          <w:tcPr>
            <w:tcW w:w="6096" w:type="dxa"/>
          </w:tcPr>
          <w:p w14:paraId="6695B3B0" w14:textId="154BAD6A" w:rsidR="00E85037" w:rsidRPr="00B169DF" w:rsidRDefault="00C40955" w:rsidP="00C40955">
            <w:pPr>
              <w:pStyle w:val="Punktygwne"/>
              <w:spacing w:before="0" w:after="0"/>
              <w:jc w:val="both"/>
              <w:rPr>
                <w:rFonts w:ascii="Corbel" w:hAnsi="Corbel"/>
                <w:b w:val="0"/>
                <w:smallCaps w:val="0"/>
                <w:szCs w:val="24"/>
              </w:rPr>
            </w:pPr>
            <w:r w:rsidRPr="00C40955">
              <w:rPr>
                <w:rFonts w:ascii="Corbel" w:hAnsi="Corbel"/>
                <w:b w:val="0"/>
                <w:smallCaps w:val="0"/>
                <w:szCs w:val="24"/>
              </w:rPr>
              <w:t>Student potrafi – w odniesieniu do filozofii antycznej - poprawnie stosować terminologię, formułować problemy, tezy, własne oceny, wyszukiwać i selekcjonować informacje ze źródeł pisanych i elektronicznych.</w:t>
            </w:r>
          </w:p>
        </w:tc>
        <w:tc>
          <w:tcPr>
            <w:tcW w:w="1873" w:type="dxa"/>
          </w:tcPr>
          <w:p w14:paraId="181B5529" w14:textId="13EE470D" w:rsidR="00E85037" w:rsidRPr="00B169DF" w:rsidRDefault="00C40955" w:rsidP="009C54AE">
            <w:pPr>
              <w:pStyle w:val="Punktygwne"/>
              <w:spacing w:before="0" w:after="0"/>
              <w:rPr>
                <w:rFonts w:ascii="Corbel" w:hAnsi="Corbel"/>
                <w:b w:val="0"/>
                <w:smallCaps w:val="0"/>
                <w:szCs w:val="24"/>
              </w:rPr>
            </w:pPr>
            <w:r w:rsidRPr="00C40955">
              <w:rPr>
                <w:rFonts w:ascii="Corbel" w:hAnsi="Corbel"/>
                <w:b w:val="0"/>
                <w:smallCaps w:val="0"/>
                <w:szCs w:val="24"/>
              </w:rPr>
              <w:t>K_U01</w:t>
            </w:r>
          </w:p>
        </w:tc>
      </w:tr>
      <w:tr w:rsidR="00E85037" w:rsidRPr="00B169DF" w14:paraId="4D663F62" w14:textId="77777777" w:rsidTr="005E6E85">
        <w:tc>
          <w:tcPr>
            <w:tcW w:w="1701" w:type="dxa"/>
          </w:tcPr>
          <w:p w14:paraId="1B5891AE" w14:textId="6C260A76" w:rsidR="00E85037" w:rsidRPr="00B169DF" w:rsidRDefault="00E85037" w:rsidP="009C54AE">
            <w:pPr>
              <w:pStyle w:val="Punktygwne"/>
              <w:spacing w:before="0" w:after="0"/>
              <w:rPr>
                <w:rFonts w:ascii="Corbel" w:hAnsi="Corbel"/>
                <w:b w:val="0"/>
                <w:smallCaps w:val="0"/>
                <w:szCs w:val="24"/>
              </w:rPr>
            </w:pPr>
            <w:r w:rsidRPr="00E85037">
              <w:rPr>
                <w:rFonts w:ascii="Corbel" w:hAnsi="Corbel"/>
                <w:b w:val="0"/>
                <w:smallCaps w:val="0"/>
                <w:szCs w:val="24"/>
              </w:rPr>
              <w:t>EK_05</w:t>
            </w:r>
          </w:p>
        </w:tc>
        <w:tc>
          <w:tcPr>
            <w:tcW w:w="6096" w:type="dxa"/>
          </w:tcPr>
          <w:p w14:paraId="2FD985F8" w14:textId="27DE47F1" w:rsidR="00E85037" w:rsidRPr="00B169DF" w:rsidRDefault="00C40955" w:rsidP="00C40955">
            <w:pPr>
              <w:pStyle w:val="Punktygwne"/>
              <w:spacing w:before="0" w:after="0"/>
              <w:jc w:val="both"/>
              <w:rPr>
                <w:rFonts w:ascii="Corbel" w:hAnsi="Corbel"/>
                <w:b w:val="0"/>
                <w:smallCaps w:val="0"/>
                <w:szCs w:val="24"/>
              </w:rPr>
            </w:pPr>
            <w:r w:rsidRPr="00C40955">
              <w:rPr>
                <w:rFonts w:ascii="Corbel" w:hAnsi="Corbel"/>
                <w:b w:val="0"/>
                <w:smallCaps w:val="0"/>
                <w:szCs w:val="24"/>
              </w:rPr>
              <w:t>Student potrafi – w odniesieniu do filozofii antycznej – rozpoznawać stanowiska światopoglądowe i wyobrażenia kulturowe; konstruować argumenty krytyczne, interpretować tekst filozoficzny; wykrywać zależności między tezami oraz zależności między ideami filozoficznymi a procesami społecznymi i kulturalnymi w antyku.</w:t>
            </w:r>
          </w:p>
        </w:tc>
        <w:tc>
          <w:tcPr>
            <w:tcW w:w="1873" w:type="dxa"/>
          </w:tcPr>
          <w:p w14:paraId="46F5590E" w14:textId="1342B17D" w:rsidR="00E85037" w:rsidRPr="00B169DF" w:rsidRDefault="00C40955" w:rsidP="009C54AE">
            <w:pPr>
              <w:pStyle w:val="Punktygwne"/>
              <w:spacing w:before="0" w:after="0"/>
              <w:rPr>
                <w:rFonts w:ascii="Corbel" w:hAnsi="Corbel"/>
                <w:b w:val="0"/>
                <w:smallCaps w:val="0"/>
                <w:szCs w:val="24"/>
              </w:rPr>
            </w:pPr>
            <w:r w:rsidRPr="00C40955">
              <w:rPr>
                <w:rFonts w:ascii="Corbel" w:hAnsi="Corbel"/>
                <w:b w:val="0"/>
                <w:smallCaps w:val="0"/>
                <w:szCs w:val="24"/>
              </w:rPr>
              <w:t>K_U02</w:t>
            </w:r>
          </w:p>
        </w:tc>
      </w:tr>
      <w:tr w:rsidR="00E85037" w:rsidRPr="00B169DF" w14:paraId="420B35B0" w14:textId="77777777" w:rsidTr="005E6E85">
        <w:tc>
          <w:tcPr>
            <w:tcW w:w="1701" w:type="dxa"/>
          </w:tcPr>
          <w:p w14:paraId="30457A1F" w14:textId="374C9C1D" w:rsidR="00E85037" w:rsidRPr="00B169DF" w:rsidRDefault="00E85037" w:rsidP="009C54AE">
            <w:pPr>
              <w:pStyle w:val="Punktygwne"/>
              <w:spacing w:before="0" w:after="0"/>
              <w:rPr>
                <w:rFonts w:ascii="Corbel" w:hAnsi="Corbel"/>
                <w:b w:val="0"/>
                <w:smallCaps w:val="0"/>
                <w:szCs w:val="24"/>
              </w:rPr>
            </w:pPr>
            <w:r w:rsidRPr="00E85037">
              <w:rPr>
                <w:rFonts w:ascii="Corbel" w:hAnsi="Corbel"/>
                <w:b w:val="0"/>
                <w:smallCaps w:val="0"/>
                <w:szCs w:val="24"/>
              </w:rPr>
              <w:t>EK_06</w:t>
            </w:r>
          </w:p>
        </w:tc>
        <w:tc>
          <w:tcPr>
            <w:tcW w:w="6096" w:type="dxa"/>
          </w:tcPr>
          <w:p w14:paraId="746ACC14" w14:textId="7EB25588" w:rsidR="00E85037" w:rsidRPr="00B169DF" w:rsidRDefault="00C40955" w:rsidP="009C54AE">
            <w:pPr>
              <w:pStyle w:val="Punktygwne"/>
              <w:spacing w:before="0" w:after="0"/>
              <w:rPr>
                <w:rFonts w:ascii="Corbel" w:hAnsi="Corbel"/>
                <w:b w:val="0"/>
                <w:smallCaps w:val="0"/>
                <w:szCs w:val="24"/>
              </w:rPr>
            </w:pPr>
            <w:r w:rsidRPr="00C40955">
              <w:rPr>
                <w:rFonts w:ascii="Corbel" w:hAnsi="Corbel"/>
                <w:b w:val="0"/>
                <w:smallCaps w:val="0"/>
                <w:szCs w:val="24"/>
              </w:rPr>
              <w:t>Student potrafi samodzielnie zdobywać wiedzę z zakresu filozofii antycznej.</w:t>
            </w:r>
          </w:p>
        </w:tc>
        <w:tc>
          <w:tcPr>
            <w:tcW w:w="1873" w:type="dxa"/>
          </w:tcPr>
          <w:p w14:paraId="40240CC8" w14:textId="3D02C614" w:rsidR="00E85037" w:rsidRPr="00B169DF" w:rsidRDefault="00C40955" w:rsidP="009C54AE">
            <w:pPr>
              <w:pStyle w:val="Punktygwne"/>
              <w:spacing w:before="0" w:after="0"/>
              <w:rPr>
                <w:rFonts w:ascii="Corbel" w:hAnsi="Corbel"/>
                <w:b w:val="0"/>
                <w:smallCaps w:val="0"/>
                <w:szCs w:val="24"/>
              </w:rPr>
            </w:pPr>
            <w:r w:rsidRPr="00C40955">
              <w:rPr>
                <w:rFonts w:ascii="Corbel" w:hAnsi="Corbel"/>
                <w:b w:val="0"/>
                <w:smallCaps w:val="0"/>
                <w:szCs w:val="24"/>
              </w:rPr>
              <w:t>K_U04</w:t>
            </w:r>
          </w:p>
        </w:tc>
      </w:tr>
      <w:tr w:rsidR="00E85037" w:rsidRPr="00B169DF" w14:paraId="08A22910" w14:textId="77777777" w:rsidTr="005E6E85">
        <w:tc>
          <w:tcPr>
            <w:tcW w:w="1701" w:type="dxa"/>
          </w:tcPr>
          <w:p w14:paraId="458E8778" w14:textId="48309DC6" w:rsidR="00E85037" w:rsidRPr="00B169DF" w:rsidRDefault="00E85037" w:rsidP="009C54AE">
            <w:pPr>
              <w:pStyle w:val="Punktygwne"/>
              <w:spacing w:before="0" w:after="0"/>
              <w:rPr>
                <w:rFonts w:ascii="Corbel" w:hAnsi="Corbel"/>
                <w:b w:val="0"/>
                <w:smallCaps w:val="0"/>
                <w:szCs w:val="24"/>
              </w:rPr>
            </w:pPr>
            <w:r w:rsidRPr="00E85037">
              <w:rPr>
                <w:rFonts w:ascii="Corbel" w:hAnsi="Corbel"/>
                <w:b w:val="0"/>
                <w:smallCaps w:val="0"/>
                <w:szCs w:val="24"/>
              </w:rPr>
              <w:lastRenderedPageBreak/>
              <w:t>EK_07</w:t>
            </w:r>
          </w:p>
        </w:tc>
        <w:tc>
          <w:tcPr>
            <w:tcW w:w="6096" w:type="dxa"/>
          </w:tcPr>
          <w:p w14:paraId="07EFE1C9" w14:textId="27EC844C" w:rsidR="00E85037" w:rsidRPr="00B169DF" w:rsidRDefault="00C40955" w:rsidP="00C40955">
            <w:pPr>
              <w:pStyle w:val="Punktygwne"/>
              <w:spacing w:before="0" w:after="0"/>
              <w:jc w:val="both"/>
              <w:rPr>
                <w:rFonts w:ascii="Corbel" w:hAnsi="Corbel"/>
                <w:b w:val="0"/>
                <w:smallCaps w:val="0"/>
                <w:szCs w:val="24"/>
              </w:rPr>
            </w:pPr>
            <w:r w:rsidRPr="00C40955">
              <w:rPr>
                <w:rFonts w:ascii="Corbel" w:hAnsi="Corbel"/>
                <w:b w:val="0"/>
                <w:smallCaps w:val="0"/>
                <w:szCs w:val="24"/>
              </w:rPr>
              <w:t>Student jest gotów do krytycznej oceny posiadanej wiedzy, przyjmowania nowych idei, zmiany opinii, formułowania propozycji i rozwiązań rozpoznawanych problemów.</w:t>
            </w:r>
          </w:p>
        </w:tc>
        <w:tc>
          <w:tcPr>
            <w:tcW w:w="1873" w:type="dxa"/>
          </w:tcPr>
          <w:p w14:paraId="18B591AC" w14:textId="12A23EE7" w:rsidR="00E85037" w:rsidRPr="00B169DF" w:rsidRDefault="00C40955" w:rsidP="009C54AE">
            <w:pPr>
              <w:pStyle w:val="Punktygwne"/>
              <w:spacing w:before="0" w:after="0"/>
              <w:rPr>
                <w:rFonts w:ascii="Corbel" w:hAnsi="Corbel"/>
                <w:b w:val="0"/>
                <w:smallCaps w:val="0"/>
                <w:szCs w:val="24"/>
              </w:rPr>
            </w:pPr>
            <w:r w:rsidRPr="00C40955">
              <w:rPr>
                <w:rFonts w:ascii="Corbel" w:hAnsi="Corbel"/>
                <w:b w:val="0"/>
                <w:smallCaps w:val="0"/>
                <w:szCs w:val="24"/>
              </w:rPr>
              <w:t>K_K01</w:t>
            </w:r>
          </w:p>
        </w:tc>
      </w:tr>
      <w:tr w:rsidR="00E85037" w:rsidRPr="00B169DF" w14:paraId="2FFA336F" w14:textId="77777777" w:rsidTr="005E6E85">
        <w:tc>
          <w:tcPr>
            <w:tcW w:w="1701" w:type="dxa"/>
          </w:tcPr>
          <w:p w14:paraId="0DBAA5DE" w14:textId="71473694" w:rsidR="00E85037" w:rsidRPr="00B169DF" w:rsidRDefault="00E85037" w:rsidP="009C54AE">
            <w:pPr>
              <w:pStyle w:val="Punktygwne"/>
              <w:spacing w:before="0" w:after="0"/>
              <w:rPr>
                <w:rFonts w:ascii="Corbel" w:hAnsi="Corbel"/>
                <w:b w:val="0"/>
                <w:smallCaps w:val="0"/>
                <w:szCs w:val="24"/>
              </w:rPr>
            </w:pPr>
            <w:r w:rsidRPr="00E85037">
              <w:rPr>
                <w:rFonts w:ascii="Corbel" w:hAnsi="Corbel"/>
                <w:b w:val="0"/>
                <w:smallCaps w:val="0"/>
                <w:szCs w:val="24"/>
              </w:rPr>
              <w:t>EK_08</w:t>
            </w:r>
          </w:p>
        </w:tc>
        <w:tc>
          <w:tcPr>
            <w:tcW w:w="6096" w:type="dxa"/>
          </w:tcPr>
          <w:p w14:paraId="4C7A0020" w14:textId="6EDD4265" w:rsidR="00E85037" w:rsidRPr="00B169DF" w:rsidRDefault="00C40955" w:rsidP="00C40955">
            <w:pPr>
              <w:pStyle w:val="Punktygwne"/>
              <w:spacing w:before="0" w:after="0"/>
              <w:jc w:val="both"/>
              <w:rPr>
                <w:rFonts w:ascii="Corbel" w:hAnsi="Corbel"/>
                <w:b w:val="0"/>
                <w:smallCaps w:val="0"/>
                <w:szCs w:val="24"/>
              </w:rPr>
            </w:pPr>
            <w:r w:rsidRPr="00C40955">
              <w:rPr>
                <w:rFonts w:ascii="Corbel" w:hAnsi="Corbel"/>
                <w:b w:val="0"/>
                <w:smallCaps w:val="0"/>
                <w:szCs w:val="24"/>
              </w:rPr>
              <w:t>Student jest gotów do działań na rzecz zachowania antycznego dziedzictwa filozoficznego, ciągłego dokształcania i rozwoju.</w:t>
            </w:r>
          </w:p>
        </w:tc>
        <w:tc>
          <w:tcPr>
            <w:tcW w:w="1873" w:type="dxa"/>
          </w:tcPr>
          <w:p w14:paraId="7F63BA97" w14:textId="1BABB3DD" w:rsidR="00E85037" w:rsidRPr="00B169DF" w:rsidRDefault="00C40955" w:rsidP="009C54AE">
            <w:pPr>
              <w:pStyle w:val="Punktygwne"/>
              <w:spacing w:before="0" w:after="0"/>
              <w:rPr>
                <w:rFonts w:ascii="Corbel" w:hAnsi="Corbel"/>
                <w:b w:val="0"/>
                <w:smallCaps w:val="0"/>
                <w:szCs w:val="24"/>
              </w:rPr>
            </w:pPr>
            <w:r w:rsidRPr="00C40955">
              <w:rPr>
                <w:rFonts w:ascii="Corbel" w:hAnsi="Corbel"/>
                <w:b w:val="0"/>
                <w:smallCaps w:val="0"/>
                <w:szCs w:val="24"/>
              </w:rPr>
              <w:t>K_K03</w:t>
            </w:r>
          </w:p>
        </w:tc>
      </w:tr>
    </w:tbl>
    <w:p w14:paraId="5A756F5D" w14:textId="77777777" w:rsidR="0085747A" w:rsidRPr="00B169DF" w:rsidRDefault="0085747A" w:rsidP="009C54AE">
      <w:pPr>
        <w:pStyle w:val="Punktygwne"/>
        <w:spacing w:before="0" w:after="0"/>
        <w:rPr>
          <w:rFonts w:ascii="Corbel" w:hAnsi="Corbel"/>
          <w:b w:val="0"/>
          <w:szCs w:val="24"/>
        </w:rPr>
      </w:pPr>
    </w:p>
    <w:p w14:paraId="663E2DC8" w14:textId="77777777" w:rsidR="0085747A" w:rsidRPr="00B169DF" w:rsidRDefault="00675843" w:rsidP="009C54AE">
      <w:pPr>
        <w:pStyle w:val="Akapitzlist"/>
        <w:spacing w:line="240" w:lineRule="auto"/>
        <w:ind w:left="426"/>
        <w:jc w:val="both"/>
        <w:rPr>
          <w:rFonts w:ascii="Corbel" w:hAnsi="Corbel"/>
          <w:b/>
          <w:sz w:val="24"/>
          <w:szCs w:val="24"/>
        </w:rPr>
      </w:pPr>
      <w:r w:rsidRPr="00B169DF">
        <w:rPr>
          <w:rFonts w:ascii="Corbel" w:hAnsi="Corbel"/>
          <w:b/>
          <w:sz w:val="24"/>
          <w:szCs w:val="24"/>
        </w:rPr>
        <w:t>3.3</w:t>
      </w:r>
      <w:r w:rsidR="001D7B54" w:rsidRPr="00B169DF">
        <w:rPr>
          <w:rFonts w:ascii="Corbel" w:hAnsi="Corbel"/>
          <w:b/>
          <w:sz w:val="24"/>
          <w:szCs w:val="24"/>
        </w:rPr>
        <w:t xml:space="preserve"> </w:t>
      </w:r>
      <w:r w:rsidR="0085747A" w:rsidRPr="00B169DF">
        <w:rPr>
          <w:rFonts w:ascii="Corbel" w:hAnsi="Corbel"/>
          <w:b/>
          <w:sz w:val="24"/>
          <w:szCs w:val="24"/>
        </w:rPr>
        <w:t>T</w:t>
      </w:r>
      <w:r w:rsidR="001D7B54" w:rsidRPr="00B169DF">
        <w:rPr>
          <w:rFonts w:ascii="Corbel" w:hAnsi="Corbel"/>
          <w:b/>
          <w:sz w:val="24"/>
          <w:szCs w:val="24"/>
        </w:rPr>
        <w:t xml:space="preserve">reści programowe </w:t>
      </w:r>
      <w:r w:rsidR="007327BD" w:rsidRPr="00B169DF">
        <w:rPr>
          <w:rFonts w:ascii="Corbel" w:hAnsi="Corbel"/>
          <w:sz w:val="24"/>
          <w:szCs w:val="24"/>
        </w:rPr>
        <w:t xml:space="preserve">  </w:t>
      </w:r>
    </w:p>
    <w:p w14:paraId="7A6F3A2E" w14:textId="77777777" w:rsidR="0085747A" w:rsidRPr="00B169DF" w:rsidRDefault="0085747A" w:rsidP="009C54AE">
      <w:pPr>
        <w:pStyle w:val="Akapitzlist"/>
        <w:numPr>
          <w:ilvl w:val="0"/>
          <w:numId w:val="1"/>
        </w:numPr>
        <w:spacing w:after="120" w:line="240" w:lineRule="auto"/>
        <w:jc w:val="both"/>
        <w:rPr>
          <w:rFonts w:ascii="Corbel" w:hAnsi="Corbel"/>
          <w:sz w:val="24"/>
          <w:szCs w:val="24"/>
        </w:rPr>
      </w:pPr>
      <w:r w:rsidRPr="00B169DF">
        <w:rPr>
          <w:rFonts w:ascii="Corbel" w:hAnsi="Corbel"/>
          <w:sz w:val="24"/>
          <w:szCs w:val="24"/>
        </w:rPr>
        <w:t xml:space="preserve">Problematyka wykładu </w:t>
      </w:r>
    </w:p>
    <w:p w14:paraId="1817DF77" w14:textId="77777777" w:rsidR="00675843" w:rsidRPr="00B169DF" w:rsidRDefault="00675843" w:rsidP="009C54AE">
      <w:pPr>
        <w:pStyle w:val="Akapitzlist"/>
        <w:spacing w:after="120" w:line="240" w:lineRule="auto"/>
        <w:ind w:left="1080"/>
        <w:jc w:val="both"/>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68747490" w14:textId="77777777" w:rsidTr="00923D7D">
        <w:tc>
          <w:tcPr>
            <w:tcW w:w="9639" w:type="dxa"/>
          </w:tcPr>
          <w:p w14:paraId="66E4894E" w14:textId="77777777" w:rsidR="0085747A" w:rsidRPr="00B169DF" w:rsidRDefault="0085747A" w:rsidP="009C54AE">
            <w:pPr>
              <w:pStyle w:val="Akapitzlist"/>
              <w:spacing w:after="0" w:line="240" w:lineRule="auto"/>
              <w:ind w:left="-250" w:firstLine="250"/>
              <w:rPr>
                <w:rFonts w:ascii="Corbel" w:hAnsi="Corbel"/>
                <w:sz w:val="24"/>
                <w:szCs w:val="24"/>
              </w:rPr>
            </w:pPr>
            <w:r w:rsidRPr="00B169DF">
              <w:rPr>
                <w:rFonts w:ascii="Corbel" w:hAnsi="Corbel"/>
                <w:sz w:val="24"/>
                <w:szCs w:val="24"/>
              </w:rPr>
              <w:t>Treści merytoryczne</w:t>
            </w:r>
          </w:p>
        </w:tc>
      </w:tr>
      <w:tr w:rsidR="0085747A" w:rsidRPr="00B169DF" w14:paraId="1E6E57A6" w14:textId="77777777" w:rsidTr="00923D7D">
        <w:tc>
          <w:tcPr>
            <w:tcW w:w="9639" w:type="dxa"/>
          </w:tcPr>
          <w:p w14:paraId="22563F43" w14:textId="77777777" w:rsidR="00C40955" w:rsidRPr="00C40955" w:rsidRDefault="00C40955" w:rsidP="00C40955">
            <w:pPr>
              <w:pStyle w:val="Akapitzlist"/>
              <w:spacing w:line="240" w:lineRule="auto"/>
              <w:ind w:left="0"/>
              <w:jc w:val="both"/>
              <w:rPr>
                <w:rFonts w:ascii="Corbel" w:hAnsi="Corbel"/>
                <w:b/>
                <w:sz w:val="24"/>
                <w:szCs w:val="24"/>
              </w:rPr>
            </w:pPr>
            <w:r w:rsidRPr="00C40955">
              <w:rPr>
                <w:rFonts w:ascii="Corbel" w:hAnsi="Corbel"/>
                <w:b/>
                <w:sz w:val="24"/>
                <w:szCs w:val="24"/>
              </w:rPr>
              <w:t>W1. Narodziny filozofii w Grecji (2 godz.)</w:t>
            </w:r>
          </w:p>
          <w:p w14:paraId="56A8A27C" w14:textId="61C5B7AB" w:rsidR="0085747A" w:rsidRPr="00B169DF" w:rsidRDefault="00C40955" w:rsidP="00C40955">
            <w:pPr>
              <w:pStyle w:val="Akapitzlist"/>
              <w:spacing w:after="0" w:line="240" w:lineRule="auto"/>
              <w:ind w:left="0"/>
              <w:jc w:val="both"/>
              <w:rPr>
                <w:rFonts w:ascii="Corbel" w:hAnsi="Corbel"/>
                <w:sz w:val="24"/>
                <w:szCs w:val="24"/>
              </w:rPr>
            </w:pPr>
            <w:r w:rsidRPr="00C40955">
              <w:rPr>
                <w:rFonts w:ascii="Corbel" w:hAnsi="Corbel"/>
                <w:sz w:val="24"/>
                <w:szCs w:val="24"/>
              </w:rPr>
              <w:t>Znaczenie słowa „filozofia” w antyku („Pitagoras”, Herodot, Tukidydes, Platon); wizerunek filozofa (tradycja biograficzna). Kulturowe źródła narodzin filozofii w Grecji: mentalność Greków (racjonalizm i zmysł obserwacyjny: grecka sztuka i medycyna), religia Greków, pojmowanie czasu i przestrzeni, kształtowanie języka filozoficznego. Problem ograniczoności źródeł historycznych.</w:t>
            </w:r>
          </w:p>
        </w:tc>
      </w:tr>
      <w:tr w:rsidR="0085747A" w:rsidRPr="00B169DF" w14:paraId="52C7DA90" w14:textId="77777777" w:rsidTr="00923D7D">
        <w:tc>
          <w:tcPr>
            <w:tcW w:w="9639" w:type="dxa"/>
          </w:tcPr>
          <w:p w14:paraId="650F792E" w14:textId="77777777" w:rsidR="00C40955" w:rsidRDefault="00C40955" w:rsidP="00C40955">
            <w:pPr>
              <w:spacing w:line="240" w:lineRule="auto"/>
              <w:rPr>
                <w:rFonts w:ascii="Corbel" w:hAnsi="Corbel"/>
                <w:b/>
                <w:sz w:val="24"/>
                <w:szCs w:val="24"/>
              </w:rPr>
            </w:pPr>
            <w:r w:rsidRPr="00C40955">
              <w:rPr>
                <w:rFonts w:ascii="Corbel" w:hAnsi="Corbel"/>
                <w:b/>
                <w:sz w:val="24"/>
                <w:szCs w:val="24"/>
              </w:rPr>
              <w:t>W2. Jońska filozofia przyrody (2 godz.)</w:t>
            </w:r>
          </w:p>
          <w:p w14:paraId="0A2544AA" w14:textId="18FAB571" w:rsidR="0085747A" w:rsidRPr="00B169DF" w:rsidRDefault="00C40955" w:rsidP="00C40955">
            <w:pPr>
              <w:spacing w:line="240" w:lineRule="auto"/>
              <w:rPr>
                <w:rFonts w:ascii="Corbel" w:hAnsi="Corbel"/>
                <w:sz w:val="24"/>
                <w:szCs w:val="24"/>
              </w:rPr>
            </w:pPr>
            <w:r w:rsidRPr="00C40955">
              <w:rPr>
                <w:rFonts w:ascii="Corbel" w:hAnsi="Corbel"/>
                <w:sz w:val="24"/>
                <w:szCs w:val="24"/>
              </w:rPr>
              <w:t xml:space="preserve">Wiedza Egipcjan i Babilończyków a nauka Greków. Problematyka najwcześniejszych badań </w:t>
            </w:r>
            <w:proofErr w:type="spellStart"/>
            <w:r w:rsidRPr="00C40955">
              <w:rPr>
                <w:rFonts w:ascii="Corbel" w:hAnsi="Corbel"/>
                <w:i/>
                <w:sz w:val="24"/>
                <w:szCs w:val="24"/>
              </w:rPr>
              <w:t>peri</w:t>
            </w:r>
            <w:proofErr w:type="spellEnd"/>
            <w:r w:rsidRPr="00C40955">
              <w:rPr>
                <w:rFonts w:ascii="Corbel" w:hAnsi="Corbel"/>
                <w:i/>
                <w:sz w:val="24"/>
                <w:szCs w:val="24"/>
              </w:rPr>
              <w:t xml:space="preserve"> </w:t>
            </w:r>
            <w:proofErr w:type="spellStart"/>
            <w:r w:rsidRPr="00C40955">
              <w:rPr>
                <w:rFonts w:ascii="Corbel" w:hAnsi="Corbel"/>
                <w:i/>
                <w:sz w:val="24"/>
                <w:szCs w:val="24"/>
              </w:rPr>
              <w:t>physeos</w:t>
            </w:r>
            <w:proofErr w:type="spellEnd"/>
            <w:r w:rsidRPr="00C40955">
              <w:rPr>
                <w:rFonts w:ascii="Corbel" w:hAnsi="Corbel"/>
                <w:sz w:val="24"/>
                <w:szCs w:val="24"/>
              </w:rPr>
              <w:t xml:space="preserve">. Poglądy Talesa, </w:t>
            </w:r>
            <w:proofErr w:type="spellStart"/>
            <w:r w:rsidRPr="00C40955">
              <w:rPr>
                <w:rFonts w:ascii="Corbel" w:hAnsi="Corbel"/>
                <w:sz w:val="24"/>
                <w:szCs w:val="24"/>
              </w:rPr>
              <w:t>Anaksymandra</w:t>
            </w:r>
            <w:proofErr w:type="spellEnd"/>
            <w:r w:rsidRPr="00C40955">
              <w:rPr>
                <w:rFonts w:ascii="Corbel" w:hAnsi="Corbel"/>
                <w:sz w:val="24"/>
                <w:szCs w:val="24"/>
              </w:rPr>
              <w:t xml:space="preserve"> i Anaksymenesa, ich przypuszczalne źródła i późniejsze interpretacje. Znaczenie najstarszych pojęć filozoficznych: </w:t>
            </w:r>
            <w:proofErr w:type="spellStart"/>
            <w:r w:rsidRPr="00C40955">
              <w:rPr>
                <w:rFonts w:ascii="Corbel" w:hAnsi="Corbel"/>
                <w:i/>
                <w:sz w:val="24"/>
                <w:szCs w:val="24"/>
              </w:rPr>
              <w:t>physis</w:t>
            </w:r>
            <w:proofErr w:type="spellEnd"/>
            <w:r w:rsidRPr="00C40955">
              <w:rPr>
                <w:rFonts w:ascii="Corbel" w:hAnsi="Corbel"/>
                <w:sz w:val="24"/>
                <w:szCs w:val="24"/>
              </w:rPr>
              <w:t xml:space="preserve"> i </w:t>
            </w:r>
            <w:r w:rsidRPr="00C40955">
              <w:rPr>
                <w:rFonts w:ascii="Corbel" w:hAnsi="Corbel"/>
                <w:i/>
                <w:sz w:val="24"/>
                <w:szCs w:val="24"/>
              </w:rPr>
              <w:t>arche</w:t>
            </w:r>
            <w:r w:rsidRPr="00C40955">
              <w:rPr>
                <w:rFonts w:ascii="Corbel" w:hAnsi="Corbel"/>
                <w:sz w:val="24"/>
                <w:szCs w:val="24"/>
              </w:rPr>
              <w:t>.</w:t>
            </w:r>
          </w:p>
        </w:tc>
      </w:tr>
      <w:tr w:rsidR="0085747A" w:rsidRPr="00B169DF" w14:paraId="4756E0B7" w14:textId="77777777" w:rsidTr="00923D7D">
        <w:tc>
          <w:tcPr>
            <w:tcW w:w="9639" w:type="dxa"/>
          </w:tcPr>
          <w:p w14:paraId="382474DD" w14:textId="77777777" w:rsidR="00C40955" w:rsidRPr="00C40955" w:rsidRDefault="00C40955" w:rsidP="00C40955">
            <w:pPr>
              <w:spacing w:line="240" w:lineRule="auto"/>
              <w:rPr>
                <w:rFonts w:ascii="Corbel" w:hAnsi="Corbel"/>
                <w:b/>
                <w:sz w:val="24"/>
                <w:szCs w:val="24"/>
              </w:rPr>
            </w:pPr>
            <w:r w:rsidRPr="00C40955">
              <w:rPr>
                <w:rFonts w:ascii="Corbel" w:hAnsi="Corbel"/>
                <w:b/>
                <w:sz w:val="24"/>
                <w:szCs w:val="24"/>
              </w:rPr>
              <w:t>W3. Pitagoras i związek pitagorejski</w:t>
            </w:r>
          </w:p>
          <w:p w14:paraId="5818B7FA" w14:textId="69A41BD2" w:rsidR="0085747A" w:rsidRPr="00B169DF" w:rsidRDefault="00C40955" w:rsidP="00C40955">
            <w:pPr>
              <w:pStyle w:val="Akapitzlist"/>
              <w:spacing w:after="0" w:line="240" w:lineRule="auto"/>
              <w:ind w:left="0"/>
              <w:jc w:val="both"/>
              <w:rPr>
                <w:rFonts w:ascii="Corbel" w:hAnsi="Corbel"/>
                <w:sz w:val="24"/>
                <w:szCs w:val="24"/>
              </w:rPr>
            </w:pPr>
            <w:r w:rsidRPr="00C40955">
              <w:rPr>
                <w:rFonts w:ascii="Corbel" w:hAnsi="Corbel"/>
                <w:sz w:val="24"/>
                <w:szCs w:val="24"/>
              </w:rPr>
              <w:t xml:space="preserve">Tzw. „złota legenda” i problem wiedzy o wczesnym pitagoreizmie (W. </w:t>
            </w:r>
            <w:proofErr w:type="spellStart"/>
            <w:r w:rsidRPr="00C40955">
              <w:rPr>
                <w:rFonts w:ascii="Corbel" w:hAnsi="Corbel"/>
                <w:sz w:val="24"/>
                <w:szCs w:val="24"/>
              </w:rPr>
              <w:t>Burkert</w:t>
            </w:r>
            <w:proofErr w:type="spellEnd"/>
            <w:r w:rsidRPr="00C40955">
              <w:rPr>
                <w:rFonts w:ascii="Corbel" w:hAnsi="Corbel"/>
                <w:sz w:val="24"/>
                <w:szCs w:val="24"/>
              </w:rPr>
              <w:t>). Doniesienia o życiu i działalności Pitagorasa oraz o życiu w związku pitagorejskim. Religijne przekonania i zwyczaje pitagorejczyków; pitagoreizm jako odłam ruchu orfickiego. Wczesna kosmologia pitagorejczyków (wizja kosmosu i jego narodzin) i tab</w:t>
            </w:r>
            <w:r w:rsidRPr="00C40955">
              <w:rPr>
                <w:rFonts w:ascii="Corbel" w:hAnsi="Corbel"/>
                <w:b/>
                <w:sz w:val="24"/>
                <w:szCs w:val="24"/>
              </w:rPr>
              <w:t>l</w:t>
            </w:r>
            <w:r w:rsidRPr="00C40955">
              <w:rPr>
                <w:rFonts w:ascii="Corbel" w:hAnsi="Corbel"/>
                <w:sz w:val="24"/>
                <w:szCs w:val="24"/>
              </w:rPr>
              <w:t xml:space="preserve">ica przeciwieństw (dualizm zasad). Szkoła medyczna </w:t>
            </w:r>
            <w:proofErr w:type="spellStart"/>
            <w:r w:rsidRPr="00C40955">
              <w:rPr>
                <w:rFonts w:ascii="Corbel" w:hAnsi="Corbel"/>
                <w:sz w:val="24"/>
                <w:szCs w:val="24"/>
              </w:rPr>
              <w:t>Alkmeiona</w:t>
            </w:r>
            <w:proofErr w:type="spellEnd"/>
            <w:r w:rsidRPr="00C40955">
              <w:rPr>
                <w:rFonts w:ascii="Corbel" w:hAnsi="Corbel"/>
                <w:sz w:val="24"/>
                <w:szCs w:val="24"/>
              </w:rPr>
              <w:t>; odkrycia w dziedzinie harmoniki i matematyki, heliocentryzm. Pitagorejska nauka o zasadach oraz teza „całe niebo jest harmonią i liczbą”.</w:t>
            </w:r>
          </w:p>
        </w:tc>
      </w:tr>
      <w:tr w:rsidR="00C40955" w:rsidRPr="00B169DF" w14:paraId="78C68E09" w14:textId="77777777" w:rsidTr="00923D7D">
        <w:tc>
          <w:tcPr>
            <w:tcW w:w="9639" w:type="dxa"/>
          </w:tcPr>
          <w:p w14:paraId="2AE302A1" w14:textId="77777777" w:rsidR="00C40955" w:rsidRPr="00C40955" w:rsidRDefault="00C40955" w:rsidP="00C40955">
            <w:pPr>
              <w:spacing w:line="240" w:lineRule="auto"/>
              <w:rPr>
                <w:rFonts w:ascii="Corbel" w:hAnsi="Corbel"/>
                <w:sz w:val="24"/>
                <w:szCs w:val="24"/>
              </w:rPr>
            </w:pPr>
            <w:r w:rsidRPr="00C40955">
              <w:rPr>
                <w:rFonts w:ascii="Corbel" w:hAnsi="Corbel"/>
                <w:b/>
                <w:sz w:val="24"/>
                <w:szCs w:val="24"/>
              </w:rPr>
              <w:t xml:space="preserve">W4. Problem ruchu i zmiany w filozofii </w:t>
            </w:r>
            <w:proofErr w:type="spellStart"/>
            <w:r w:rsidRPr="00C40955">
              <w:rPr>
                <w:rFonts w:ascii="Corbel" w:hAnsi="Corbel"/>
                <w:b/>
                <w:sz w:val="24"/>
                <w:szCs w:val="24"/>
              </w:rPr>
              <w:t>przedplatońskiej</w:t>
            </w:r>
            <w:proofErr w:type="spellEnd"/>
            <w:r w:rsidRPr="00C40955">
              <w:rPr>
                <w:rFonts w:ascii="Corbel" w:hAnsi="Corbel"/>
                <w:b/>
                <w:sz w:val="24"/>
                <w:szCs w:val="24"/>
              </w:rPr>
              <w:t xml:space="preserve"> (2 godz.)</w:t>
            </w:r>
          </w:p>
          <w:p w14:paraId="12E510EA" w14:textId="61E8A4D1" w:rsidR="00C40955" w:rsidRPr="00B169DF" w:rsidRDefault="00C40955" w:rsidP="00C40955">
            <w:pPr>
              <w:pStyle w:val="Akapitzlist"/>
              <w:spacing w:after="0" w:line="240" w:lineRule="auto"/>
              <w:ind w:left="0"/>
              <w:jc w:val="both"/>
              <w:rPr>
                <w:rFonts w:ascii="Corbel" w:hAnsi="Corbel"/>
                <w:sz w:val="24"/>
                <w:szCs w:val="24"/>
              </w:rPr>
            </w:pPr>
            <w:r w:rsidRPr="00C40955">
              <w:rPr>
                <w:rFonts w:ascii="Corbel" w:hAnsi="Corbel"/>
                <w:sz w:val="24"/>
                <w:szCs w:val="24"/>
              </w:rPr>
              <w:t xml:space="preserve">A/ Heraklit: ”ciemny” styl Heraklita a problem języka filozofii (rezonans i zagęszczenie lingwistyczne); koncepcja Logosu – kosmicznego prawa utożsamianego z ogniem; wariabilizm i dynamizm oraz opisujące je metafory. B/ Eleaci: religijna forma i metodologiczna treść poematu </w:t>
            </w:r>
            <w:proofErr w:type="spellStart"/>
            <w:r w:rsidRPr="00C40955">
              <w:rPr>
                <w:rFonts w:ascii="Corbel" w:hAnsi="Corbel"/>
                <w:sz w:val="24"/>
                <w:szCs w:val="24"/>
              </w:rPr>
              <w:t>Parmenidesa</w:t>
            </w:r>
            <w:proofErr w:type="spellEnd"/>
            <w:r w:rsidRPr="00C40955">
              <w:rPr>
                <w:rFonts w:ascii="Corbel" w:hAnsi="Corbel"/>
                <w:sz w:val="24"/>
                <w:szCs w:val="24"/>
              </w:rPr>
              <w:t xml:space="preserve">; ścieżka prawdy („że jest”) i ścieżka fałszu („że nie jest”), czyli problem źródeł wiedzy. Cechy bytu wg </w:t>
            </w:r>
            <w:proofErr w:type="spellStart"/>
            <w:r w:rsidRPr="00C40955">
              <w:rPr>
                <w:rFonts w:ascii="Corbel" w:hAnsi="Corbel"/>
                <w:sz w:val="24"/>
                <w:szCs w:val="24"/>
              </w:rPr>
              <w:t>Parmenidesa</w:t>
            </w:r>
            <w:proofErr w:type="spellEnd"/>
            <w:r w:rsidRPr="00C40955">
              <w:rPr>
                <w:rFonts w:ascii="Corbel" w:hAnsi="Corbel"/>
                <w:sz w:val="24"/>
                <w:szCs w:val="24"/>
              </w:rPr>
              <w:t xml:space="preserve"> i ich uzasadnienie; traktat Zenona - jego cel i metoda; argumenty przeciw wielości i ruchowi; współczesne interpretacje paradoksów Zenona;  </w:t>
            </w:r>
            <w:proofErr w:type="spellStart"/>
            <w:r w:rsidRPr="00C40955">
              <w:rPr>
                <w:rFonts w:ascii="Corbel" w:hAnsi="Corbel"/>
                <w:sz w:val="24"/>
                <w:szCs w:val="24"/>
              </w:rPr>
              <w:t>Melissos</w:t>
            </w:r>
            <w:proofErr w:type="spellEnd"/>
            <w:r w:rsidRPr="00C40955">
              <w:rPr>
                <w:rFonts w:ascii="Corbel" w:hAnsi="Corbel"/>
                <w:sz w:val="24"/>
                <w:szCs w:val="24"/>
              </w:rPr>
              <w:t xml:space="preserve"> i „fizyczna” interpretacja eleatyzmu; szkoła </w:t>
            </w:r>
            <w:proofErr w:type="spellStart"/>
            <w:r w:rsidRPr="00C40955">
              <w:rPr>
                <w:rFonts w:ascii="Corbel" w:hAnsi="Corbel"/>
                <w:sz w:val="24"/>
                <w:szCs w:val="24"/>
              </w:rPr>
              <w:t>megarejska</w:t>
            </w:r>
            <w:proofErr w:type="spellEnd"/>
            <w:r w:rsidRPr="00C40955">
              <w:rPr>
                <w:rFonts w:ascii="Corbel" w:hAnsi="Corbel"/>
                <w:sz w:val="24"/>
                <w:szCs w:val="24"/>
              </w:rPr>
              <w:t xml:space="preserve"> i jej paradoksy.</w:t>
            </w:r>
          </w:p>
        </w:tc>
      </w:tr>
      <w:tr w:rsidR="00C40955" w:rsidRPr="00B169DF" w14:paraId="0E217714" w14:textId="77777777" w:rsidTr="00923D7D">
        <w:tc>
          <w:tcPr>
            <w:tcW w:w="9639" w:type="dxa"/>
          </w:tcPr>
          <w:p w14:paraId="7D9F0230" w14:textId="77777777" w:rsidR="00C40955" w:rsidRPr="00C40955" w:rsidRDefault="00C40955" w:rsidP="00C40955">
            <w:pPr>
              <w:spacing w:line="240" w:lineRule="auto"/>
              <w:rPr>
                <w:rFonts w:ascii="Corbel" w:hAnsi="Corbel"/>
                <w:sz w:val="24"/>
                <w:szCs w:val="24"/>
              </w:rPr>
            </w:pPr>
            <w:r w:rsidRPr="00C40955">
              <w:rPr>
                <w:rFonts w:ascii="Corbel" w:hAnsi="Corbel"/>
                <w:b/>
                <w:sz w:val="24"/>
                <w:szCs w:val="24"/>
              </w:rPr>
              <w:t>W5. Pluraliści i atomiści (2 godz.)</w:t>
            </w:r>
          </w:p>
          <w:p w14:paraId="295A7404" w14:textId="5823E4E5" w:rsidR="00C40955" w:rsidRPr="00B169DF" w:rsidRDefault="00C40955" w:rsidP="00C40955">
            <w:pPr>
              <w:pStyle w:val="Akapitzlist"/>
              <w:spacing w:after="0" w:line="240" w:lineRule="auto"/>
              <w:ind w:left="0"/>
              <w:jc w:val="both"/>
              <w:rPr>
                <w:rFonts w:ascii="Corbel" w:hAnsi="Corbel"/>
                <w:sz w:val="24"/>
                <w:szCs w:val="24"/>
              </w:rPr>
            </w:pPr>
            <w:r w:rsidRPr="00C40955">
              <w:rPr>
                <w:rFonts w:ascii="Corbel" w:hAnsi="Corbel"/>
                <w:sz w:val="24"/>
                <w:szCs w:val="24"/>
              </w:rPr>
              <w:t xml:space="preserve">Pluralizm i atomizm jako konsekwencja i interpretacja twierdzeń </w:t>
            </w:r>
            <w:proofErr w:type="spellStart"/>
            <w:r w:rsidRPr="00C40955">
              <w:rPr>
                <w:rFonts w:ascii="Corbel" w:hAnsi="Corbel"/>
                <w:sz w:val="24"/>
                <w:szCs w:val="24"/>
              </w:rPr>
              <w:t>Parmenidesa</w:t>
            </w:r>
            <w:proofErr w:type="spellEnd"/>
            <w:r w:rsidRPr="00C40955">
              <w:rPr>
                <w:rFonts w:ascii="Corbel" w:hAnsi="Corbel"/>
                <w:sz w:val="24"/>
                <w:szCs w:val="24"/>
              </w:rPr>
              <w:t xml:space="preserve">. Teza pluralistów: zmienność świata jest skutkiem wielości zasad. </w:t>
            </w:r>
            <w:proofErr w:type="spellStart"/>
            <w:r w:rsidRPr="00C40955">
              <w:rPr>
                <w:rFonts w:ascii="Corbel" w:hAnsi="Corbel"/>
                <w:sz w:val="24"/>
                <w:szCs w:val="24"/>
              </w:rPr>
              <w:t>Empedokles</w:t>
            </w:r>
            <w:proofErr w:type="spellEnd"/>
            <w:r w:rsidRPr="00C40955">
              <w:rPr>
                <w:rFonts w:ascii="Corbel" w:hAnsi="Corbel"/>
                <w:sz w:val="24"/>
                <w:szCs w:val="24"/>
              </w:rPr>
              <w:t xml:space="preserve"> i jego teoria czterech elementów. Anaksagoras i koncepcja </w:t>
            </w:r>
            <w:proofErr w:type="spellStart"/>
            <w:r w:rsidRPr="00C40955">
              <w:rPr>
                <w:rFonts w:ascii="Corbel" w:hAnsi="Corbel"/>
                <w:i/>
                <w:sz w:val="24"/>
                <w:szCs w:val="24"/>
              </w:rPr>
              <w:t>homoiomerii</w:t>
            </w:r>
            <w:proofErr w:type="spellEnd"/>
            <w:r w:rsidRPr="00C40955">
              <w:rPr>
                <w:rFonts w:ascii="Corbel" w:hAnsi="Corbel"/>
                <w:sz w:val="24"/>
                <w:szCs w:val="24"/>
              </w:rPr>
              <w:t xml:space="preserve"> oraz Umysłu. Leukippos jako twórca teorii atomistycznej - źródła i założenia teorii (paradoks istnienia próżni). Cechy atomów i </w:t>
            </w:r>
            <w:proofErr w:type="spellStart"/>
            <w:r w:rsidRPr="00C40955">
              <w:rPr>
                <w:rFonts w:ascii="Corbel" w:hAnsi="Corbel"/>
                <w:sz w:val="24"/>
                <w:szCs w:val="24"/>
              </w:rPr>
              <w:t>Demokrytejska</w:t>
            </w:r>
            <w:proofErr w:type="spellEnd"/>
            <w:r w:rsidRPr="00C40955">
              <w:rPr>
                <w:rFonts w:ascii="Corbel" w:hAnsi="Corbel"/>
                <w:sz w:val="24"/>
                <w:szCs w:val="24"/>
              </w:rPr>
              <w:t xml:space="preserve"> nauka o poznaniu jasnym i ciemnym; polemika z relatywizmem. Etyka Demokryta – jej tezy i gnomiczna forma.</w:t>
            </w:r>
          </w:p>
        </w:tc>
      </w:tr>
      <w:tr w:rsidR="00C40955" w:rsidRPr="00B169DF" w14:paraId="2E167A01" w14:textId="77777777" w:rsidTr="00923D7D">
        <w:tc>
          <w:tcPr>
            <w:tcW w:w="9639" w:type="dxa"/>
          </w:tcPr>
          <w:p w14:paraId="697188EA" w14:textId="77777777" w:rsidR="00C40955" w:rsidRPr="00C40955" w:rsidRDefault="00C40955" w:rsidP="00C40955">
            <w:pPr>
              <w:spacing w:line="240" w:lineRule="auto"/>
              <w:rPr>
                <w:rFonts w:ascii="Corbel" w:hAnsi="Corbel"/>
                <w:b/>
                <w:sz w:val="24"/>
                <w:szCs w:val="24"/>
              </w:rPr>
            </w:pPr>
            <w:r w:rsidRPr="00C40955">
              <w:rPr>
                <w:rFonts w:ascii="Corbel" w:hAnsi="Corbel"/>
                <w:b/>
                <w:sz w:val="24"/>
                <w:szCs w:val="24"/>
              </w:rPr>
              <w:t>W6. Ruch sofistyczny (2 godz.)</w:t>
            </w:r>
          </w:p>
          <w:p w14:paraId="1A363EDE" w14:textId="439E64FB" w:rsidR="00C40955" w:rsidRPr="00B169DF" w:rsidRDefault="00C40955" w:rsidP="00C40955">
            <w:pPr>
              <w:pStyle w:val="Akapitzlist"/>
              <w:spacing w:after="0" w:line="240" w:lineRule="auto"/>
              <w:ind w:left="0"/>
              <w:jc w:val="both"/>
              <w:rPr>
                <w:rFonts w:ascii="Corbel" w:hAnsi="Corbel"/>
                <w:sz w:val="24"/>
                <w:szCs w:val="24"/>
              </w:rPr>
            </w:pPr>
            <w:r w:rsidRPr="00C40955">
              <w:rPr>
                <w:rFonts w:ascii="Corbel" w:hAnsi="Corbel"/>
                <w:sz w:val="24"/>
                <w:szCs w:val="24"/>
              </w:rPr>
              <w:lastRenderedPageBreak/>
              <w:t xml:space="preserve">Spór o znaczenie sofistów w filozofii greckiej. Polityczne przyczyny narodzin sofistyki: ekonomiczne i militarne sukcesy ateńskiej </w:t>
            </w:r>
            <w:r w:rsidRPr="00C40955">
              <w:rPr>
                <w:rFonts w:ascii="Corbel" w:hAnsi="Corbel"/>
                <w:i/>
                <w:iCs/>
                <w:sz w:val="24"/>
                <w:szCs w:val="24"/>
              </w:rPr>
              <w:t>polis</w:t>
            </w:r>
            <w:r w:rsidRPr="00C40955">
              <w:rPr>
                <w:rFonts w:ascii="Corbel" w:hAnsi="Corbel"/>
                <w:sz w:val="24"/>
                <w:szCs w:val="24"/>
              </w:rPr>
              <w:t xml:space="preserve">, specyfika ateńskiego ustroju. Kim byli sofiści i co ich łączyło. Protagoras: język jako przedmiot racjonalnego namysłu; </w:t>
            </w:r>
            <w:proofErr w:type="spellStart"/>
            <w:r w:rsidRPr="00C40955">
              <w:rPr>
                <w:rFonts w:ascii="Corbel" w:hAnsi="Corbel"/>
                <w:i/>
                <w:iCs/>
                <w:sz w:val="24"/>
                <w:szCs w:val="24"/>
              </w:rPr>
              <w:t>antilogoi</w:t>
            </w:r>
            <w:proofErr w:type="spellEnd"/>
            <w:r w:rsidRPr="00C40955">
              <w:rPr>
                <w:rFonts w:ascii="Corbel" w:hAnsi="Corbel"/>
                <w:i/>
                <w:iCs/>
                <w:sz w:val="24"/>
                <w:szCs w:val="24"/>
              </w:rPr>
              <w:t xml:space="preserve"> </w:t>
            </w:r>
            <w:r w:rsidRPr="00C40955">
              <w:rPr>
                <w:rFonts w:ascii="Corbel" w:hAnsi="Corbel"/>
                <w:sz w:val="24"/>
                <w:szCs w:val="24"/>
              </w:rPr>
              <w:t xml:space="preserve">jako fundament erystyki; koncepcja </w:t>
            </w:r>
            <w:proofErr w:type="spellStart"/>
            <w:r w:rsidRPr="00C40955">
              <w:rPr>
                <w:rFonts w:ascii="Corbel" w:hAnsi="Corbel"/>
                <w:i/>
                <w:sz w:val="24"/>
                <w:szCs w:val="24"/>
              </w:rPr>
              <w:t>arete</w:t>
            </w:r>
            <w:proofErr w:type="spellEnd"/>
            <w:r w:rsidRPr="00C40955">
              <w:rPr>
                <w:rFonts w:ascii="Corbel" w:hAnsi="Corbel"/>
                <w:i/>
                <w:sz w:val="24"/>
                <w:szCs w:val="24"/>
              </w:rPr>
              <w:t xml:space="preserve"> </w:t>
            </w:r>
            <w:proofErr w:type="spellStart"/>
            <w:r w:rsidRPr="00C40955">
              <w:rPr>
                <w:rFonts w:ascii="Corbel" w:hAnsi="Corbel"/>
                <w:i/>
                <w:sz w:val="24"/>
                <w:szCs w:val="24"/>
              </w:rPr>
              <w:t>politike</w:t>
            </w:r>
            <w:proofErr w:type="spellEnd"/>
            <w:r w:rsidRPr="00C40955">
              <w:rPr>
                <w:rFonts w:ascii="Corbel" w:hAnsi="Corbel"/>
                <w:sz w:val="24"/>
                <w:szCs w:val="24"/>
              </w:rPr>
              <w:t xml:space="preserve"> i natury ludzkiej jako </w:t>
            </w:r>
            <w:proofErr w:type="spellStart"/>
            <w:r w:rsidRPr="00C40955">
              <w:rPr>
                <w:rFonts w:ascii="Corbel" w:hAnsi="Corbel"/>
                <w:i/>
                <w:sz w:val="24"/>
                <w:szCs w:val="24"/>
              </w:rPr>
              <w:t>dynamis</w:t>
            </w:r>
            <w:proofErr w:type="spellEnd"/>
            <w:r w:rsidRPr="00C40955">
              <w:rPr>
                <w:rFonts w:ascii="Corbel" w:hAnsi="Corbel"/>
                <w:sz w:val="24"/>
                <w:szCs w:val="24"/>
              </w:rPr>
              <w:t xml:space="preserve">, znaczenie tezy „człowiek miarą rzeczy”, koncepcja umowy społecznej. </w:t>
            </w:r>
            <w:proofErr w:type="spellStart"/>
            <w:r w:rsidRPr="00C40955">
              <w:rPr>
                <w:rFonts w:ascii="Corbel" w:hAnsi="Corbel"/>
                <w:sz w:val="24"/>
                <w:szCs w:val="24"/>
              </w:rPr>
              <w:t>Gorgiasz</w:t>
            </w:r>
            <w:proofErr w:type="spellEnd"/>
            <w:r w:rsidRPr="00C40955">
              <w:rPr>
                <w:rFonts w:ascii="Corbel" w:hAnsi="Corbel"/>
                <w:sz w:val="24"/>
                <w:szCs w:val="24"/>
              </w:rPr>
              <w:t xml:space="preserve">: istota i cele retoryki, traktat </w:t>
            </w:r>
            <w:r w:rsidRPr="00C40955">
              <w:rPr>
                <w:rFonts w:ascii="Corbel" w:hAnsi="Corbel"/>
                <w:i/>
                <w:sz w:val="24"/>
                <w:szCs w:val="24"/>
              </w:rPr>
              <w:t>O niebycie</w:t>
            </w:r>
            <w:r w:rsidRPr="00C40955">
              <w:rPr>
                <w:rFonts w:ascii="Corbel" w:hAnsi="Corbel"/>
                <w:sz w:val="24"/>
                <w:szCs w:val="24"/>
              </w:rPr>
              <w:t>. Problem „natura a umowa” w sofistycznych teoriach prawa (</w:t>
            </w:r>
            <w:proofErr w:type="spellStart"/>
            <w:r w:rsidRPr="00C40955">
              <w:rPr>
                <w:rFonts w:ascii="Corbel" w:hAnsi="Corbel"/>
                <w:sz w:val="24"/>
                <w:szCs w:val="24"/>
              </w:rPr>
              <w:t>Trazymach</w:t>
            </w:r>
            <w:proofErr w:type="spellEnd"/>
            <w:r w:rsidRPr="00C40955">
              <w:rPr>
                <w:rFonts w:ascii="Corbel" w:hAnsi="Corbel"/>
                <w:sz w:val="24"/>
                <w:szCs w:val="24"/>
              </w:rPr>
              <w:t xml:space="preserve"> i </w:t>
            </w:r>
            <w:proofErr w:type="spellStart"/>
            <w:r w:rsidRPr="00C40955">
              <w:rPr>
                <w:rFonts w:ascii="Corbel" w:hAnsi="Corbel"/>
                <w:sz w:val="24"/>
                <w:szCs w:val="24"/>
              </w:rPr>
              <w:t>Kalikles</w:t>
            </w:r>
            <w:proofErr w:type="spellEnd"/>
            <w:r w:rsidRPr="00C40955">
              <w:rPr>
                <w:rFonts w:ascii="Corbel" w:hAnsi="Corbel"/>
                <w:sz w:val="24"/>
                <w:szCs w:val="24"/>
              </w:rPr>
              <w:t>). Sofistyczne „oświecenie” – jego blaski i cienie (</w:t>
            </w:r>
            <w:proofErr w:type="spellStart"/>
            <w:r w:rsidRPr="00C40955">
              <w:rPr>
                <w:rFonts w:ascii="Corbel" w:hAnsi="Corbel"/>
                <w:sz w:val="24"/>
                <w:szCs w:val="24"/>
              </w:rPr>
              <w:t>Antyfont</w:t>
            </w:r>
            <w:proofErr w:type="spellEnd"/>
            <w:r w:rsidRPr="00C40955">
              <w:rPr>
                <w:rFonts w:ascii="Corbel" w:hAnsi="Corbel"/>
                <w:sz w:val="24"/>
                <w:szCs w:val="24"/>
              </w:rPr>
              <w:t xml:space="preserve">, </w:t>
            </w:r>
            <w:proofErr w:type="spellStart"/>
            <w:r w:rsidRPr="00C40955">
              <w:rPr>
                <w:rFonts w:ascii="Corbel" w:hAnsi="Corbel"/>
                <w:sz w:val="24"/>
                <w:szCs w:val="24"/>
              </w:rPr>
              <w:t>Kritias</w:t>
            </w:r>
            <w:proofErr w:type="spellEnd"/>
            <w:r w:rsidRPr="00C40955">
              <w:rPr>
                <w:rFonts w:ascii="Corbel" w:hAnsi="Corbel"/>
                <w:sz w:val="24"/>
                <w:szCs w:val="24"/>
              </w:rPr>
              <w:t>, Eurypides, Tukidydes).</w:t>
            </w:r>
          </w:p>
        </w:tc>
      </w:tr>
      <w:tr w:rsidR="00C40955" w:rsidRPr="00B169DF" w14:paraId="27D79EC5" w14:textId="77777777" w:rsidTr="00923D7D">
        <w:tc>
          <w:tcPr>
            <w:tcW w:w="9639" w:type="dxa"/>
          </w:tcPr>
          <w:p w14:paraId="4AD202A4" w14:textId="77777777" w:rsidR="00C40955" w:rsidRPr="00C40955" w:rsidRDefault="00C40955" w:rsidP="00C40955">
            <w:pPr>
              <w:spacing w:line="240" w:lineRule="auto"/>
              <w:rPr>
                <w:rFonts w:ascii="Corbel" w:hAnsi="Corbel"/>
                <w:sz w:val="24"/>
                <w:szCs w:val="24"/>
              </w:rPr>
            </w:pPr>
            <w:r w:rsidRPr="00C40955">
              <w:rPr>
                <w:rFonts w:ascii="Corbel" w:hAnsi="Corbel"/>
                <w:b/>
                <w:sz w:val="24"/>
                <w:szCs w:val="24"/>
              </w:rPr>
              <w:lastRenderedPageBreak/>
              <w:t>W7. Sokrates (3 godz.)</w:t>
            </w:r>
          </w:p>
          <w:p w14:paraId="3670FE46" w14:textId="75BC3008" w:rsidR="00C40955" w:rsidRPr="00B169DF" w:rsidRDefault="00C40955" w:rsidP="00C40955">
            <w:pPr>
              <w:pStyle w:val="Akapitzlist"/>
              <w:spacing w:after="0" w:line="240" w:lineRule="auto"/>
              <w:ind w:left="0"/>
              <w:jc w:val="both"/>
              <w:rPr>
                <w:rFonts w:ascii="Corbel" w:hAnsi="Corbel"/>
                <w:sz w:val="24"/>
                <w:szCs w:val="24"/>
              </w:rPr>
            </w:pPr>
            <w:r w:rsidRPr="00C40955">
              <w:rPr>
                <w:rFonts w:ascii="Corbel" w:hAnsi="Corbel"/>
                <w:sz w:val="24"/>
                <w:szCs w:val="24"/>
              </w:rPr>
              <w:t xml:space="preserve">Tzw. kwestia sokratejska – dialog sokratyczny jako gatunek literacki. Życie i proces Sokratesa jako konieczne tło dla analizy jego postawy. Rola Platońskiego wizerunku Sokratesa w dziejach filozofii. Metoda Sokratesa: charakterystyka ironii sokratejskiej, </w:t>
            </w:r>
            <w:proofErr w:type="spellStart"/>
            <w:r w:rsidRPr="00C40955">
              <w:rPr>
                <w:rFonts w:ascii="Corbel" w:hAnsi="Corbel"/>
                <w:sz w:val="24"/>
                <w:szCs w:val="24"/>
              </w:rPr>
              <w:t>elenktyka</w:t>
            </w:r>
            <w:proofErr w:type="spellEnd"/>
            <w:r w:rsidRPr="00C40955">
              <w:rPr>
                <w:rFonts w:ascii="Corbel" w:hAnsi="Corbel"/>
                <w:sz w:val="24"/>
                <w:szCs w:val="24"/>
              </w:rPr>
              <w:t xml:space="preserve"> w dialogach Platona. </w:t>
            </w:r>
            <w:proofErr w:type="spellStart"/>
            <w:r w:rsidRPr="00C40955">
              <w:rPr>
                <w:rFonts w:ascii="Corbel" w:hAnsi="Corbel"/>
                <w:sz w:val="24"/>
                <w:szCs w:val="24"/>
              </w:rPr>
              <w:t>Paidetyczny</w:t>
            </w:r>
            <w:proofErr w:type="spellEnd"/>
            <w:r w:rsidRPr="00C40955">
              <w:rPr>
                <w:rFonts w:ascii="Corbel" w:hAnsi="Corbel"/>
                <w:sz w:val="24"/>
                <w:szCs w:val="24"/>
              </w:rPr>
              <w:t xml:space="preserve"> cel rozmów Sokratejskich - troska o duszę. Intelektualizm etyczny i paradoksy Sokratejskiej etyki (jej przełomowy charakter). Sokrates a sofiści.</w:t>
            </w:r>
          </w:p>
        </w:tc>
      </w:tr>
      <w:tr w:rsidR="00C40955" w:rsidRPr="00B169DF" w14:paraId="5CE55509" w14:textId="77777777" w:rsidTr="00923D7D">
        <w:tc>
          <w:tcPr>
            <w:tcW w:w="9639" w:type="dxa"/>
          </w:tcPr>
          <w:p w14:paraId="29C3997C" w14:textId="77777777" w:rsidR="00C40955" w:rsidRPr="00C40955" w:rsidRDefault="00C40955" w:rsidP="00C40955">
            <w:pPr>
              <w:spacing w:line="240" w:lineRule="auto"/>
              <w:rPr>
                <w:rFonts w:ascii="Corbel" w:hAnsi="Corbel"/>
                <w:b/>
                <w:sz w:val="24"/>
                <w:szCs w:val="24"/>
              </w:rPr>
            </w:pPr>
            <w:r w:rsidRPr="00C40955">
              <w:rPr>
                <w:rFonts w:ascii="Corbel" w:hAnsi="Corbel"/>
                <w:b/>
                <w:sz w:val="24"/>
                <w:szCs w:val="24"/>
              </w:rPr>
              <w:t>W8. Ruch sokratyczny (1 godz.)</w:t>
            </w:r>
          </w:p>
          <w:p w14:paraId="06754BB0" w14:textId="4FE400F7" w:rsidR="00C40955" w:rsidRPr="00B169DF" w:rsidRDefault="00C40955" w:rsidP="00C40955">
            <w:pPr>
              <w:pStyle w:val="Akapitzlist"/>
              <w:spacing w:after="0" w:line="240" w:lineRule="auto"/>
              <w:ind w:left="0"/>
              <w:jc w:val="both"/>
              <w:rPr>
                <w:rFonts w:ascii="Corbel" w:hAnsi="Corbel"/>
                <w:sz w:val="24"/>
                <w:szCs w:val="24"/>
              </w:rPr>
            </w:pPr>
            <w:r w:rsidRPr="00C40955">
              <w:rPr>
                <w:rFonts w:ascii="Corbel" w:hAnsi="Corbel"/>
                <w:sz w:val="24"/>
                <w:szCs w:val="24"/>
              </w:rPr>
              <w:t xml:space="preserve"> Uczniowie Sokratesa i cel ruchu sokratycznego („dobre życie”). </w:t>
            </w:r>
            <w:proofErr w:type="spellStart"/>
            <w:r w:rsidRPr="00C40955">
              <w:rPr>
                <w:rFonts w:ascii="Corbel" w:hAnsi="Corbel"/>
                <w:sz w:val="24"/>
                <w:szCs w:val="24"/>
              </w:rPr>
              <w:t>Antystenes</w:t>
            </w:r>
            <w:proofErr w:type="spellEnd"/>
            <w:r w:rsidRPr="00C40955">
              <w:rPr>
                <w:rFonts w:ascii="Corbel" w:hAnsi="Corbel"/>
                <w:sz w:val="24"/>
                <w:szCs w:val="24"/>
              </w:rPr>
              <w:t xml:space="preserve">: nauka o cnocie i pochwała trudu, potępienie przyjemności, narodziny ruchu cynickiego - Diogenes z Synopy. </w:t>
            </w:r>
            <w:proofErr w:type="spellStart"/>
            <w:r w:rsidRPr="00C40955">
              <w:rPr>
                <w:rFonts w:ascii="Corbel" w:hAnsi="Corbel"/>
                <w:sz w:val="24"/>
                <w:szCs w:val="24"/>
              </w:rPr>
              <w:t>Arystyp</w:t>
            </w:r>
            <w:proofErr w:type="spellEnd"/>
            <w:r w:rsidRPr="00C40955">
              <w:rPr>
                <w:rFonts w:ascii="Corbel" w:hAnsi="Corbel"/>
                <w:sz w:val="24"/>
                <w:szCs w:val="24"/>
              </w:rPr>
              <w:t xml:space="preserve">: hedonizm i odrzucenie badań nad przyrodą, następcy </w:t>
            </w:r>
            <w:proofErr w:type="spellStart"/>
            <w:r w:rsidRPr="00C40955">
              <w:rPr>
                <w:rFonts w:ascii="Corbel" w:hAnsi="Corbel"/>
                <w:sz w:val="24"/>
                <w:szCs w:val="24"/>
              </w:rPr>
              <w:t>Arystypa</w:t>
            </w:r>
            <w:proofErr w:type="spellEnd"/>
            <w:r w:rsidRPr="00C40955">
              <w:rPr>
                <w:rFonts w:ascii="Corbel" w:hAnsi="Corbel"/>
                <w:sz w:val="24"/>
                <w:szCs w:val="24"/>
              </w:rPr>
              <w:t xml:space="preserve"> i powstanie cyrenaizmu. Fedon z Elidy i bohaterowie jego dialogów: Simon Szewc i </w:t>
            </w:r>
            <w:proofErr w:type="spellStart"/>
            <w:r w:rsidRPr="00C40955">
              <w:rPr>
                <w:rFonts w:ascii="Corbel" w:hAnsi="Corbel"/>
                <w:sz w:val="24"/>
                <w:szCs w:val="24"/>
              </w:rPr>
              <w:t>Zophyros</w:t>
            </w:r>
            <w:proofErr w:type="spellEnd"/>
            <w:r w:rsidRPr="00C40955">
              <w:rPr>
                <w:rFonts w:ascii="Corbel" w:hAnsi="Corbel"/>
                <w:sz w:val="24"/>
                <w:szCs w:val="24"/>
              </w:rPr>
              <w:t xml:space="preserve">. Euklides z Megary i nauka o jednym dobru. Sokratyczne pisma </w:t>
            </w:r>
            <w:proofErr w:type="spellStart"/>
            <w:r w:rsidRPr="00C40955">
              <w:rPr>
                <w:rFonts w:ascii="Corbel" w:hAnsi="Corbel"/>
                <w:sz w:val="24"/>
                <w:szCs w:val="24"/>
              </w:rPr>
              <w:t>Ajschynesa</w:t>
            </w:r>
            <w:proofErr w:type="spellEnd"/>
            <w:r w:rsidRPr="00C40955">
              <w:rPr>
                <w:rFonts w:ascii="Corbel" w:hAnsi="Corbel"/>
                <w:sz w:val="24"/>
                <w:szCs w:val="24"/>
              </w:rPr>
              <w:t xml:space="preserve"> (</w:t>
            </w:r>
            <w:r w:rsidRPr="00C40955">
              <w:rPr>
                <w:rFonts w:ascii="Corbel" w:hAnsi="Corbel"/>
                <w:i/>
                <w:sz w:val="24"/>
                <w:szCs w:val="24"/>
              </w:rPr>
              <w:t>Alkibiades</w:t>
            </w:r>
            <w:r w:rsidRPr="00C40955">
              <w:rPr>
                <w:rFonts w:ascii="Corbel" w:hAnsi="Corbel"/>
                <w:sz w:val="24"/>
                <w:szCs w:val="24"/>
              </w:rPr>
              <w:t xml:space="preserve"> i </w:t>
            </w:r>
            <w:r w:rsidRPr="00C40955">
              <w:rPr>
                <w:rFonts w:ascii="Corbel" w:hAnsi="Corbel"/>
                <w:i/>
                <w:sz w:val="24"/>
                <w:szCs w:val="24"/>
              </w:rPr>
              <w:t>Aspazja</w:t>
            </w:r>
            <w:r w:rsidRPr="00C40955">
              <w:rPr>
                <w:rFonts w:ascii="Corbel" w:hAnsi="Corbel"/>
                <w:sz w:val="24"/>
                <w:szCs w:val="24"/>
              </w:rPr>
              <w:t>).</w:t>
            </w:r>
          </w:p>
        </w:tc>
      </w:tr>
      <w:tr w:rsidR="00C40955" w:rsidRPr="00B169DF" w14:paraId="6CA010A8" w14:textId="77777777" w:rsidTr="00923D7D">
        <w:tc>
          <w:tcPr>
            <w:tcW w:w="9639" w:type="dxa"/>
          </w:tcPr>
          <w:p w14:paraId="7A05DF0B" w14:textId="77777777" w:rsidR="00C40955" w:rsidRPr="00C40955" w:rsidRDefault="00C40955" w:rsidP="00C40955">
            <w:pPr>
              <w:spacing w:line="240" w:lineRule="auto"/>
              <w:rPr>
                <w:rFonts w:ascii="Corbel" w:hAnsi="Corbel"/>
                <w:b/>
                <w:sz w:val="24"/>
                <w:szCs w:val="24"/>
              </w:rPr>
            </w:pPr>
            <w:r w:rsidRPr="00C40955">
              <w:rPr>
                <w:rFonts w:ascii="Corbel" w:hAnsi="Corbel"/>
                <w:b/>
                <w:sz w:val="24"/>
                <w:szCs w:val="24"/>
              </w:rPr>
              <w:t>W9. Platon: nauka o Ideach (2 godz.)</w:t>
            </w:r>
          </w:p>
          <w:p w14:paraId="6E3B1BA2" w14:textId="4E4AB483" w:rsidR="00C40955" w:rsidRPr="00B169DF" w:rsidRDefault="00C40955" w:rsidP="00C40955">
            <w:pPr>
              <w:pStyle w:val="Akapitzlist"/>
              <w:spacing w:after="0" w:line="240" w:lineRule="auto"/>
              <w:ind w:left="0"/>
              <w:jc w:val="both"/>
              <w:rPr>
                <w:rFonts w:ascii="Corbel" w:hAnsi="Corbel"/>
                <w:sz w:val="24"/>
                <w:szCs w:val="24"/>
              </w:rPr>
            </w:pPr>
            <w:r w:rsidRPr="00C40955">
              <w:rPr>
                <w:rFonts w:ascii="Corbel" w:hAnsi="Corbel"/>
                <w:sz w:val="24"/>
                <w:szCs w:val="24"/>
              </w:rPr>
              <w:t>Miejsce Platona w dziejach filozofii. Dzieło Platona - chronologia dialogów (metoda W. Lutosławskiego) i tzw. kwestia platońska. Nauka o Ideach: metafizyczny, epistemologiczny i logiczny aspekt nauki o Ideach, paradoksy „teorii” Idei (</w:t>
            </w:r>
            <w:proofErr w:type="spellStart"/>
            <w:r w:rsidRPr="00C40955">
              <w:rPr>
                <w:rFonts w:ascii="Corbel" w:hAnsi="Corbel"/>
                <w:i/>
                <w:sz w:val="24"/>
                <w:szCs w:val="24"/>
              </w:rPr>
              <w:t>Parmenides</w:t>
            </w:r>
            <w:proofErr w:type="spellEnd"/>
            <w:r w:rsidRPr="00C40955">
              <w:rPr>
                <w:rFonts w:ascii="Corbel" w:hAnsi="Corbel"/>
                <w:sz w:val="24"/>
                <w:szCs w:val="24"/>
              </w:rPr>
              <w:t xml:space="preserve">); kosmologia z </w:t>
            </w:r>
            <w:proofErr w:type="spellStart"/>
            <w:r w:rsidRPr="00C40955">
              <w:rPr>
                <w:rFonts w:ascii="Corbel" w:hAnsi="Corbel"/>
                <w:i/>
                <w:sz w:val="24"/>
                <w:szCs w:val="24"/>
              </w:rPr>
              <w:t>Timajosa</w:t>
            </w:r>
            <w:proofErr w:type="spellEnd"/>
            <w:r w:rsidRPr="00C40955">
              <w:rPr>
                <w:rFonts w:ascii="Corbel" w:hAnsi="Corbel"/>
                <w:sz w:val="24"/>
                <w:szCs w:val="24"/>
              </w:rPr>
              <w:t>. Problem niepisanych nauk Platona i tzw. teoria pryncypiów.</w:t>
            </w:r>
          </w:p>
        </w:tc>
      </w:tr>
      <w:tr w:rsidR="00C40955" w:rsidRPr="00B169DF" w14:paraId="08098193" w14:textId="77777777" w:rsidTr="00923D7D">
        <w:tc>
          <w:tcPr>
            <w:tcW w:w="9639" w:type="dxa"/>
          </w:tcPr>
          <w:p w14:paraId="02B82E40" w14:textId="77777777" w:rsidR="00C40955" w:rsidRPr="00C40955" w:rsidRDefault="00C40955" w:rsidP="00C40955">
            <w:pPr>
              <w:spacing w:line="240" w:lineRule="auto"/>
              <w:rPr>
                <w:rFonts w:ascii="Corbel" w:hAnsi="Corbel"/>
                <w:b/>
                <w:sz w:val="24"/>
                <w:szCs w:val="24"/>
              </w:rPr>
            </w:pPr>
            <w:r w:rsidRPr="00C40955">
              <w:rPr>
                <w:rFonts w:ascii="Corbel" w:hAnsi="Corbel"/>
                <w:b/>
                <w:sz w:val="24"/>
                <w:szCs w:val="24"/>
              </w:rPr>
              <w:t>W10. Platon: psychologia i polityka. Stara Akademia (2 godz.)</w:t>
            </w:r>
          </w:p>
          <w:p w14:paraId="41417A9C" w14:textId="6ED30153" w:rsidR="00C40955" w:rsidRPr="00B169DF" w:rsidRDefault="00C40955" w:rsidP="00C40955">
            <w:pPr>
              <w:pStyle w:val="Akapitzlist"/>
              <w:spacing w:after="0" w:line="240" w:lineRule="auto"/>
              <w:ind w:left="0"/>
              <w:jc w:val="both"/>
              <w:rPr>
                <w:rFonts w:ascii="Corbel" w:hAnsi="Corbel"/>
                <w:sz w:val="24"/>
                <w:szCs w:val="24"/>
              </w:rPr>
            </w:pPr>
            <w:r w:rsidRPr="00C40955">
              <w:rPr>
                <w:rFonts w:ascii="Corbel" w:hAnsi="Corbel"/>
                <w:sz w:val="24"/>
                <w:szCs w:val="24"/>
              </w:rPr>
              <w:t xml:space="preserve">A/ Trzy części duszy i odpowiadające im dążenia; Platon a Freud. Dusza a </w:t>
            </w:r>
            <w:r w:rsidRPr="00C40955">
              <w:rPr>
                <w:rFonts w:ascii="Corbel" w:hAnsi="Corbel"/>
                <w:i/>
                <w:iCs/>
                <w:sz w:val="24"/>
                <w:szCs w:val="24"/>
              </w:rPr>
              <w:t xml:space="preserve">polis. </w:t>
            </w:r>
            <w:r w:rsidRPr="00C40955">
              <w:rPr>
                <w:rFonts w:ascii="Corbel" w:hAnsi="Corbel"/>
                <w:sz w:val="24"/>
                <w:szCs w:val="24"/>
              </w:rPr>
              <w:t xml:space="preserve">B/ Akademia: powstanie, cel i historia szkoły Platona (Stara, Średnia i Nowa Akademia); poglądy bezpośrednich następców: </w:t>
            </w:r>
            <w:proofErr w:type="spellStart"/>
            <w:r w:rsidRPr="00C40955">
              <w:rPr>
                <w:rFonts w:ascii="Corbel" w:hAnsi="Corbel"/>
                <w:sz w:val="24"/>
                <w:szCs w:val="24"/>
              </w:rPr>
              <w:t>Speuzippos</w:t>
            </w:r>
            <w:proofErr w:type="spellEnd"/>
            <w:r w:rsidRPr="00C40955">
              <w:rPr>
                <w:rFonts w:ascii="Corbel" w:hAnsi="Corbel"/>
                <w:sz w:val="24"/>
                <w:szCs w:val="24"/>
              </w:rPr>
              <w:t xml:space="preserve"> i </w:t>
            </w:r>
            <w:proofErr w:type="spellStart"/>
            <w:r w:rsidRPr="00C40955">
              <w:rPr>
                <w:rFonts w:ascii="Corbel" w:hAnsi="Corbel"/>
                <w:sz w:val="24"/>
                <w:szCs w:val="24"/>
              </w:rPr>
              <w:t>Ksenokrates</w:t>
            </w:r>
            <w:proofErr w:type="spellEnd"/>
            <w:r w:rsidRPr="00C40955">
              <w:rPr>
                <w:rFonts w:ascii="Corbel" w:hAnsi="Corbel"/>
                <w:sz w:val="24"/>
                <w:szCs w:val="24"/>
              </w:rPr>
              <w:t>; edykt cesarza Justyniana (529 r.) i jego skutki dla filozofii antycznej.</w:t>
            </w:r>
          </w:p>
        </w:tc>
      </w:tr>
      <w:tr w:rsidR="00C40955" w:rsidRPr="00B169DF" w14:paraId="6C71EAB0" w14:textId="77777777" w:rsidTr="00923D7D">
        <w:tc>
          <w:tcPr>
            <w:tcW w:w="9639" w:type="dxa"/>
          </w:tcPr>
          <w:p w14:paraId="708885DB" w14:textId="77777777" w:rsidR="00C40955" w:rsidRPr="00C40955" w:rsidRDefault="00C40955" w:rsidP="00C40955">
            <w:pPr>
              <w:spacing w:line="240" w:lineRule="auto"/>
              <w:jc w:val="both"/>
              <w:rPr>
                <w:rFonts w:ascii="Corbel" w:hAnsi="Corbel"/>
                <w:sz w:val="24"/>
                <w:szCs w:val="24"/>
              </w:rPr>
            </w:pPr>
            <w:r w:rsidRPr="00C40955">
              <w:rPr>
                <w:rFonts w:ascii="Corbel" w:hAnsi="Corbel"/>
                <w:b/>
                <w:sz w:val="24"/>
                <w:szCs w:val="24"/>
              </w:rPr>
              <w:t>W11. Arystoteles: nauki teoretyczne (2 godz.)</w:t>
            </w:r>
          </w:p>
          <w:p w14:paraId="39617FD5" w14:textId="40841D11" w:rsidR="00C40955" w:rsidRPr="00B169DF" w:rsidRDefault="00C40955" w:rsidP="00C40955">
            <w:pPr>
              <w:pStyle w:val="Akapitzlist"/>
              <w:spacing w:after="0" w:line="240" w:lineRule="auto"/>
              <w:ind w:left="0"/>
              <w:jc w:val="both"/>
              <w:rPr>
                <w:rFonts w:ascii="Corbel" w:hAnsi="Corbel"/>
                <w:sz w:val="24"/>
                <w:szCs w:val="24"/>
              </w:rPr>
            </w:pPr>
            <w:r w:rsidRPr="00C40955">
              <w:rPr>
                <w:rFonts w:ascii="Corbel" w:hAnsi="Corbel"/>
                <w:sz w:val="24"/>
                <w:szCs w:val="24"/>
              </w:rPr>
              <w:t xml:space="preserve">Życie i dzieło Arystotelesa. Podział nauk. Logika: jej miejsce wśród nauk, korespondencyjna koncepcja prawdy oraz jej późniejsze interpretacje (średniowieczne </w:t>
            </w:r>
            <w:proofErr w:type="spellStart"/>
            <w:r w:rsidRPr="00C40955">
              <w:rPr>
                <w:rFonts w:ascii="Corbel" w:hAnsi="Corbel"/>
                <w:i/>
                <w:sz w:val="24"/>
                <w:szCs w:val="24"/>
              </w:rPr>
              <w:t>adequatio</w:t>
            </w:r>
            <w:proofErr w:type="spellEnd"/>
            <w:r w:rsidRPr="00C40955">
              <w:rPr>
                <w:rFonts w:ascii="Corbel" w:hAnsi="Corbel"/>
                <w:i/>
                <w:sz w:val="24"/>
                <w:szCs w:val="24"/>
              </w:rPr>
              <w:t xml:space="preserve"> rei et </w:t>
            </w:r>
            <w:proofErr w:type="spellStart"/>
            <w:r w:rsidRPr="00C40955">
              <w:rPr>
                <w:rFonts w:ascii="Corbel" w:hAnsi="Corbel"/>
                <w:i/>
                <w:sz w:val="24"/>
                <w:szCs w:val="24"/>
              </w:rPr>
              <w:t>intellectus</w:t>
            </w:r>
            <w:proofErr w:type="spellEnd"/>
            <w:r w:rsidRPr="00C40955">
              <w:rPr>
                <w:rFonts w:ascii="Corbel" w:hAnsi="Corbel"/>
                <w:sz w:val="24"/>
                <w:szCs w:val="24"/>
              </w:rPr>
              <w:t xml:space="preserve">; A. Tarski), nauka o kategoriach, teoria sylogizmu. Fizyka i metafizyka: struktura bytu (materia i forma, akt i potencja), nauka o substancji i zmianach, nauka o czterech przyczynach, koncepcja celowości Natury i Pierwszego </w:t>
            </w:r>
            <w:proofErr w:type="spellStart"/>
            <w:r w:rsidRPr="00C40955">
              <w:rPr>
                <w:rFonts w:ascii="Corbel" w:hAnsi="Corbel"/>
                <w:sz w:val="24"/>
                <w:szCs w:val="24"/>
              </w:rPr>
              <w:t>Poruszyciela</w:t>
            </w:r>
            <w:proofErr w:type="spellEnd"/>
            <w:r w:rsidRPr="00C40955">
              <w:rPr>
                <w:rFonts w:ascii="Corbel" w:hAnsi="Corbel"/>
                <w:sz w:val="24"/>
                <w:szCs w:val="24"/>
              </w:rPr>
              <w:t>.</w:t>
            </w:r>
          </w:p>
        </w:tc>
      </w:tr>
      <w:tr w:rsidR="00C40955" w:rsidRPr="00B169DF" w14:paraId="069694A2" w14:textId="77777777" w:rsidTr="00923D7D">
        <w:tc>
          <w:tcPr>
            <w:tcW w:w="9639" w:type="dxa"/>
          </w:tcPr>
          <w:p w14:paraId="182F93C7" w14:textId="77777777" w:rsidR="00C40955" w:rsidRPr="00C40955" w:rsidRDefault="00C40955" w:rsidP="00C40955">
            <w:pPr>
              <w:spacing w:line="240" w:lineRule="auto"/>
              <w:jc w:val="both"/>
              <w:rPr>
                <w:rFonts w:ascii="Corbel" w:hAnsi="Corbel"/>
                <w:sz w:val="24"/>
                <w:szCs w:val="24"/>
              </w:rPr>
            </w:pPr>
            <w:r w:rsidRPr="00C40955">
              <w:rPr>
                <w:rFonts w:ascii="Corbel" w:hAnsi="Corbel"/>
                <w:b/>
                <w:sz w:val="24"/>
                <w:szCs w:val="24"/>
              </w:rPr>
              <w:t>W12. Arystoteles: nauki praktyczne (2 godz.)</w:t>
            </w:r>
          </w:p>
          <w:p w14:paraId="32A532B2" w14:textId="7444FAED" w:rsidR="00C40955" w:rsidRPr="00B169DF" w:rsidRDefault="00C40955" w:rsidP="00C40955">
            <w:pPr>
              <w:pStyle w:val="Akapitzlist"/>
              <w:spacing w:after="0" w:line="240" w:lineRule="auto"/>
              <w:ind w:left="0"/>
              <w:jc w:val="both"/>
              <w:rPr>
                <w:rFonts w:ascii="Corbel" w:hAnsi="Corbel"/>
                <w:sz w:val="24"/>
                <w:szCs w:val="24"/>
              </w:rPr>
            </w:pPr>
            <w:r w:rsidRPr="00C40955">
              <w:rPr>
                <w:rFonts w:ascii="Corbel" w:hAnsi="Corbel"/>
                <w:sz w:val="24"/>
                <w:szCs w:val="24"/>
              </w:rPr>
              <w:t xml:space="preserve">Eudajmonistyczny charakter etyki Arystotelesa. Cel (szczęście) i metoda (dialektyczna) etyki. Cnoty: podział cnót, doktryna „złotego środka”, idea kształtowania charakteru. Ideał </w:t>
            </w:r>
            <w:r w:rsidRPr="00C40955">
              <w:rPr>
                <w:rFonts w:ascii="Corbel" w:hAnsi="Corbel"/>
                <w:i/>
                <w:sz w:val="24"/>
                <w:szCs w:val="24"/>
              </w:rPr>
              <w:t xml:space="preserve">bios </w:t>
            </w:r>
            <w:proofErr w:type="spellStart"/>
            <w:r w:rsidRPr="00C40955">
              <w:rPr>
                <w:rFonts w:ascii="Corbel" w:hAnsi="Corbel"/>
                <w:i/>
                <w:sz w:val="24"/>
                <w:szCs w:val="24"/>
              </w:rPr>
              <w:t>theoretikos</w:t>
            </w:r>
            <w:proofErr w:type="spellEnd"/>
            <w:r w:rsidRPr="00C40955">
              <w:rPr>
                <w:rFonts w:ascii="Corbel" w:hAnsi="Corbel"/>
                <w:sz w:val="24"/>
                <w:szCs w:val="24"/>
              </w:rPr>
              <w:t xml:space="preserve"> jako najwyższego szczęścia. Koncepcja </w:t>
            </w:r>
            <w:proofErr w:type="spellStart"/>
            <w:r w:rsidRPr="00C40955">
              <w:rPr>
                <w:rFonts w:ascii="Corbel" w:hAnsi="Corbel"/>
                <w:i/>
                <w:sz w:val="24"/>
                <w:szCs w:val="24"/>
              </w:rPr>
              <w:t>politei</w:t>
            </w:r>
            <w:proofErr w:type="spellEnd"/>
            <w:r w:rsidRPr="00C40955">
              <w:rPr>
                <w:rFonts w:ascii="Corbel" w:hAnsi="Corbel"/>
                <w:sz w:val="24"/>
                <w:szCs w:val="24"/>
              </w:rPr>
              <w:t xml:space="preserve"> jako najlepszego ustroju.</w:t>
            </w:r>
          </w:p>
        </w:tc>
      </w:tr>
      <w:tr w:rsidR="00C40955" w:rsidRPr="00B169DF" w14:paraId="5CDAAECE" w14:textId="77777777" w:rsidTr="00923D7D">
        <w:tc>
          <w:tcPr>
            <w:tcW w:w="9639" w:type="dxa"/>
          </w:tcPr>
          <w:p w14:paraId="3A2FFC03" w14:textId="77777777" w:rsidR="00C40955" w:rsidRPr="00C40955" w:rsidRDefault="00C40955" w:rsidP="00C40955">
            <w:pPr>
              <w:spacing w:line="240" w:lineRule="auto"/>
              <w:jc w:val="both"/>
              <w:rPr>
                <w:rFonts w:ascii="Corbel" w:hAnsi="Corbel"/>
                <w:sz w:val="24"/>
                <w:szCs w:val="24"/>
              </w:rPr>
            </w:pPr>
            <w:r w:rsidRPr="00C40955">
              <w:rPr>
                <w:rFonts w:ascii="Corbel" w:hAnsi="Corbel"/>
                <w:b/>
                <w:sz w:val="24"/>
                <w:szCs w:val="24"/>
              </w:rPr>
              <w:t>W13. Hellenistyczne szkoły życia: stoicyzm i epikureizm (2 godz.)</w:t>
            </w:r>
          </w:p>
          <w:p w14:paraId="1F74BF46" w14:textId="5DE3CC31" w:rsidR="00C40955" w:rsidRPr="00B169DF" w:rsidRDefault="00C40955" w:rsidP="00C40955">
            <w:pPr>
              <w:pStyle w:val="Akapitzlist"/>
              <w:spacing w:after="0" w:line="240" w:lineRule="auto"/>
              <w:ind w:left="0"/>
              <w:jc w:val="both"/>
              <w:rPr>
                <w:rFonts w:ascii="Corbel" w:hAnsi="Corbel"/>
                <w:sz w:val="24"/>
                <w:szCs w:val="24"/>
              </w:rPr>
            </w:pPr>
            <w:r w:rsidRPr="00C40955">
              <w:rPr>
                <w:rFonts w:ascii="Corbel" w:hAnsi="Corbel"/>
                <w:sz w:val="24"/>
                <w:szCs w:val="24"/>
              </w:rPr>
              <w:t xml:space="preserve">Nauka grecka w epoce hellenistycznej. Stoicyzm: dzieje stoicyzmu i jego przedstawiciele; fizyka jako nauka o naturze i bogu (panteizm i koncepcja przeznaczenia); logika jako nauka o poznaniu i kryterium rzeczy (postrzeżenie kataleptyczne); etyka jako nauka o cnotach i ideał mędrca. </w:t>
            </w:r>
            <w:r w:rsidRPr="00C40955">
              <w:rPr>
                <w:rFonts w:ascii="Corbel" w:hAnsi="Corbel"/>
                <w:sz w:val="24"/>
                <w:szCs w:val="24"/>
              </w:rPr>
              <w:lastRenderedPageBreak/>
              <w:t xml:space="preserve">Epikureizm: Epikur i jego szkoła, epikurejska koncepcja filozofii jako drogi do szczęścia, atomizm epikurejczyków, </w:t>
            </w:r>
            <w:proofErr w:type="spellStart"/>
            <w:r w:rsidRPr="00C40955">
              <w:rPr>
                <w:rFonts w:ascii="Corbel" w:hAnsi="Corbel"/>
                <w:i/>
                <w:sz w:val="24"/>
                <w:szCs w:val="24"/>
              </w:rPr>
              <w:t>tetrapharmakon</w:t>
            </w:r>
            <w:proofErr w:type="spellEnd"/>
            <w:r w:rsidRPr="00C40955">
              <w:rPr>
                <w:rFonts w:ascii="Corbel" w:hAnsi="Corbel"/>
                <w:sz w:val="24"/>
                <w:szCs w:val="24"/>
              </w:rPr>
              <w:t xml:space="preserve"> i jego rozwinięcie, podział potrzeb.</w:t>
            </w:r>
          </w:p>
        </w:tc>
      </w:tr>
      <w:tr w:rsidR="00C40955" w:rsidRPr="00B169DF" w14:paraId="7175C613" w14:textId="77777777" w:rsidTr="00923D7D">
        <w:tc>
          <w:tcPr>
            <w:tcW w:w="9639" w:type="dxa"/>
          </w:tcPr>
          <w:p w14:paraId="4B38D7E9" w14:textId="77777777" w:rsidR="00C40955" w:rsidRPr="00C40955" w:rsidRDefault="00C40955" w:rsidP="00C40955">
            <w:pPr>
              <w:spacing w:line="240" w:lineRule="auto"/>
              <w:jc w:val="both"/>
              <w:rPr>
                <w:rFonts w:ascii="Corbel" w:hAnsi="Corbel"/>
                <w:b/>
                <w:sz w:val="24"/>
                <w:szCs w:val="24"/>
              </w:rPr>
            </w:pPr>
            <w:r w:rsidRPr="00C40955">
              <w:rPr>
                <w:rFonts w:ascii="Corbel" w:hAnsi="Corbel"/>
                <w:b/>
                <w:sz w:val="24"/>
                <w:szCs w:val="24"/>
              </w:rPr>
              <w:lastRenderedPageBreak/>
              <w:t>W14. Starożytny sceptycyzm; filozofia grecko-żydowska; stoicyzm rzymski (2 godz.)</w:t>
            </w:r>
          </w:p>
          <w:p w14:paraId="2534B0F7" w14:textId="5EBFDF7B" w:rsidR="00C40955" w:rsidRPr="00B169DF" w:rsidRDefault="00C40955" w:rsidP="00C40955">
            <w:pPr>
              <w:pStyle w:val="Akapitzlist"/>
              <w:spacing w:after="0" w:line="240" w:lineRule="auto"/>
              <w:ind w:left="0"/>
              <w:jc w:val="both"/>
              <w:rPr>
                <w:rFonts w:ascii="Corbel" w:hAnsi="Corbel"/>
                <w:sz w:val="24"/>
                <w:szCs w:val="24"/>
              </w:rPr>
            </w:pPr>
            <w:r w:rsidRPr="00C40955">
              <w:rPr>
                <w:rFonts w:ascii="Corbel" w:hAnsi="Corbel"/>
                <w:sz w:val="24"/>
                <w:szCs w:val="24"/>
              </w:rPr>
              <w:t xml:space="preserve">A/ Pierwotny pirronizm i postawa </w:t>
            </w:r>
            <w:proofErr w:type="spellStart"/>
            <w:r w:rsidRPr="00C40955">
              <w:rPr>
                <w:rFonts w:ascii="Corbel" w:hAnsi="Corbel"/>
                <w:i/>
                <w:sz w:val="24"/>
                <w:szCs w:val="24"/>
              </w:rPr>
              <w:t>epoche</w:t>
            </w:r>
            <w:proofErr w:type="spellEnd"/>
            <w:r w:rsidRPr="00C40955">
              <w:rPr>
                <w:rFonts w:ascii="Corbel" w:hAnsi="Corbel"/>
                <w:sz w:val="24"/>
                <w:szCs w:val="24"/>
              </w:rPr>
              <w:t xml:space="preserve"> jako recepta na szczęście; sceptycyzm w Akademii: </w:t>
            </w:r>
            <w:proofErr w:type="spellStart"/>
            <w:r w:rsidRPr="00C40955">
              <w:rPr>
                <w:rFonts w:ascii="Corbel" w:hAnsi="Corbel"/>
                <w:sz w:val="24"/>
                <w:szCs w:val="24"/>
              </w:rPr>
              <w:t>Arkezilaos</w:t>
            </w:r>
            <w:proofErr w:type="spellEnd"/>
            <w:r w:rsidRPr="00C40955">
              <w:rPr>
                <w:rFonts w:ascii="Corbel" w:hAnsi="Corbel"/>
                <w:sz w:val="24"/>
                <w:szCs w:val="24"/>
              </w:rPr>
              <w:t xml:space="preserve"> i </w:t>
            </w:r>
            <w:proofErr w:type="spellStart"/>
            <w:r w:rsidRPr="00C40955">
              <w:rPr>
                <w:rFonts w:ascii="Corbel" w:hAnsi="Corbel"/>
                <w:sz w:val="24"/>
                <w:szCs w:val="24"/>
              </w:rPr>
              <w:t>Karneades</w:t>
            </w:r>
            <w:proofErr w:type="spellEnd"/>
            <w:r w:rsidRPr="00C40955">
              <w:rPr>
                <w:rFonts w:ascii="Corbel" w:hAnsi="Corbel"/>
                <w:sz w:val="24"/>
                <w:szCs w:val="24"/>
              </w:rPr>
              <w:t xml:space="preserve"> jako twórcy kryteriów prawdopodobieństwa wiedzy; tropy sceptyczne </w:t>
            </w:r>
            <w:proofErr w:type="spellStart"/>
            <w:r w:rsidRPr="00C40955">
              <w:rPr>
                <w:rFonts w:ascii="Corbel" w:hAnsi="Corbel"/>
                <w:sz w:val="24"/>
                <w:szCs w:val="24"/>
              </w:rPr>
              <w:t>Ainezydema</w:t>
            </w:r>
            <w:proofErr w:type="spellEnd"/>
            <w:r w:rsidRPr="00C40955">
              <w:rPr>
                <w:rFonts w:ascii="Corbel" w:hAnsi="Corbel"/>
                <w:sz w:val="24"/>
                <w:szCs w:val="24"/>
              </w:rPr>
              <w:t xml:space="preserve"> i </w:t>
            </w:r>
            <w:proofErr w:type="spellStart"/>
            <w:r w:rsidRPr="00C40955">
              <w:rPr>
                <w:rFonts w:ascii="Corbel" w:hAnsi="Corbel"/>
                <w:sz w:val="24"/>
                <w:szCs w:val="24"/>
              </w:rPr>
              <w:t>Agryppy</w:t>
            </w:r>
            <w:proofErr w:type="spellEnd"/>
            <w:r w:rsidRPr="00C40955">
              <w:rPr>
                <w:rFonts w:ascii="Corbel" w:hAnsi="Corbel"/>
                <w:sz w:val="24"/>
                <w:szCs w:val="24"/>
              </w:rPr>
              <w:t xml:space="preserve">; dzieło </w:t>
            </w:r>
            <w:proofErr w:type="spellStart"/>
            <w:r w:rsidRPr="00C40955">
              <w:rPr>
                <w:rFonts w:ascii="Corbel" w:hAnsi="Corbel"/>
                <w:sz w:val="24"/>
                <w:szCs w:val="24"/>
              </w:rPr>
              <w:t>Sekstusa</w:t>
            </w:r>
            <w:proofErr w:type="spellEnd"/>
            <w:r w:rsidRPr="00C40955">
              <w:rPr>
                <w:rFonts w:ascii="Corbel" w:hAnsi="Corbel"/>
                <w:sz w:val="24"/>
                <w:szCs w:val="24"/>
              </w:rPr>
              <w:t xml:space="preserve"> Empiryka. B/ Synkretyzm grecko-żydowski Filona z Aleksandrii: filozofia w Aleksandrii, platonizm Filona, teologia Słowa Bożego (Logosu) i jej wpływ na chrześcijaństwo. C/ Specyfika rzymskiego stoicyzmu; Seneka, </w:t>
            </w:r>
            <w:proofErr w:type="spellStart"/>
            <w:r w:rsidRPr="00C40955">
              <w:rPr>
                <w:rFonts w:ascii="Corbel" w:hAnsi="Corbel"/>
                <w:sz w:val="24"/>
                <w:szCs w:val="24"/>
              </w:rPr>
              <w:t>Epiktet</w:t>
            </w:r>
            <w:proofErr w:type="spellEnd"/>
            <w:r w:rsidRPr="00C40955">
              <w:rPr>
                <w:rFonts w:ascii="Corbel" w:hAnsi="Corbel"/>
                <w:sz w:val="24"/>
                <w:szCs w:val="24"/>
              </w:rPr>
              <w:t>, Marek Aureliusz; filozofia jako ćwiczenie duchowe.</w:t>
            </w:r>
          </w:p>
        </w:tc>
      </w:tr>
      <w:tr w:rsidR="00C40955" w:rsidRPr="00B169DF" w14:paraId="3FA80C2C" w14:textId="77777777" w:rsidTr="00923D7D">
        <w:tc>
          <w:tcPr>
            <w:tcW w:w="9639" w:type="dxa"/>
          </w:tcPr>
          <w:p w14:paraId="52F10DB4" w14:textId="77777777" w:rsidR="00C40955" w:rsidRPr="00C40955" w:rsidRDefault="00C40955" w:rsidP="00C40955">
            <w:pPr>
              <w:spacing w:line="240" w:lineRule="auto"/>
              <w:jc w:val="both"/>
              <w:rPr>
                <w:rFonts w:ascii="Corbel" w:hAnsi="Corbel"/>
                <w:b/>
                <w:sz w:val="24"/>
                <w:szCs w:val="24"/>
              </w:rPr>
            </w:pPr>
            <w:r w:rsidRPr="00C40955">
              <w:rPr>
                <w:rFonts w:ascii="Corbel" w:hAnsi="Corbel"/>
                <w:b/>
                <w:sz w:val="24"/>
                <w:szCs w:val="24"/>
              </w:rPr>
              <w:t xml:space="preserve">W15. </w:t>
            </w:r>
            <w:proofErr w:type="spellStart"/>
            <w:r w:rsidRPr="00C40955">
              <w:rPr>
                <w:rFonts w:ascii="Corbel" w:hAnsi="Corbel"/>
                <w:b/>
                <w:sz w:val="24"/>
                <w:szCs w:val="24"/>
              </w:rPr>
              <w:t>Neopitagoreizm</w:t>
            </w:r>
            <w:proofErr w:type="spellEnd"/>
            <w:r w:rsidRPr="00C40955">
              <w:rPr>
                <w:rFonts w:ascii="Corbel" w:hAnsi="Corbel"/>
                <w:b/>
                <w:sz w:val="24"/>
                <w:szCs w:val="24"/>
              </w:rPr>
              <w:t xml:space="preserve"> i neoplatonizm (2 godz.)</w:t>
            </w:r>
          </w:p>
          <w:p w14:paraId="748F7C7F" w14:textId="04A78B7C" w:rsidR="00C40955" w:rsidRPr="00B169DF" w:rsidRDefault="00C40955" w:rsidP="00C40955">
            <w:pPr>
              <w:pStyle w:val="Akapitzlist"/>
              <w:spacing w:after="0" w:line="240" w:lineRule="auto"/>
              <w:ind w:left="0"/>
              <w:jc w:val="both"/>
              <w:rPr>
                <w:rFonts w:ascii="Corbel" w:hAnsi="Corbel"/>
                <w:sz w:val="24"/>
                <w:szCs w:val="24"/>
              </w:rPr>
            </w:pPr>
            <w:r w:rsidRPr="00C40955">
              <w:rPr>
                <w:rFonts w:ascii="Corbel" w:hAnsi="Corbel"/>
                <w:sz w:val="24"/>
                <w:szCs w:val="24"/>
              </w:rPr>
              <w:t xml:space="preserve">A/ Połączenie greckiej filozofii i wschodnich religii jako źródło </w:t>
            </w:r>
            <w:proofErr w:type="spellStart"/>
            <w:r w:rsidRPr="00C40955">
              <w:rPr>
                <w:rFonts w:ascii="Corbel" w:hAnsi="Corbel"/>
                <w:sz w:val="24"/>
                <w:szCs w:val="24"/>
              </w:rPr>
              <w:t>neopitagoreizmu</w:t>
            </w:r>
            <w:proofErr w:type="spellEnd"/>
            <w:r w:rsidRPr="00C40955">
              <w:rPr>
                <w:rFonts w:ascii="Corbel" w:hAnsi="Corbel"/>
                <w:sz w:val="24"/>
                <w:szCs w:val="24"/>
              </w:rPr>
              <w:t xml:space="preserve">. Twórczość </w:t>
            </w:r>
            <w:proofErr w:type="spellStart"/>
            <w:r w:rsidRPr="00C40955">
              <w:rPr>
                <w:rFonts w:ascii="Corbel" w:hAnsi="Corbel"/>
                <w:sz w:val="24"/>
                <w:szCs w:val="24"/>
              </w:rPr>
              <w:t>neopitagorejczyków</w:t>
            </w:r>
            <w:proofErr w:type="spellEnd"/>
            <w:r w:rsidRPr="00C40955">
              <w:rPr>
                <w:rFonts w:ascii="Corbel" w:hAnsi="Corbel"/>
                <w:sz w:val="24"/>
                <w:szCs w:val="24"/>
              </w:rPr>
              <w:t xml:space="preserve"> (</w:t>
            </w:r>
            <w:proofErr w:type="spellStart"/>
            <w:r w:rsidRPr="00C40955">
              <w:rPr>
                <w:rFonts w:ascii="Corbel" w:hAnsi="Corbel"/>
                <w:sz w:val="24"/>
                <w:szCs w:val="24"/>
              </w:rPr>
              <w:t>Numenios</w:t>
            </w:r>
            <w:proofErr w:type="spellEnd"/>
            <w:r w:rsidRPr="00C40955">
              <w:rPr>
                <w:rFonts w:ascii="Corbel" w:hAnsi="Corbel"/>
                <w:sz w:val="24"/>
                <w:szCs w:val="24"/>
              </w:rPr>
              <w:t xml:space="preserve">, literatura hermetyczna) i pitagorejskie apokryfy. Dualizm zasad. B/ Życie Plotyna, jego droga do filozofii, działalność pedagogiczna i komentatorska. </w:t>
            </w:r>
            <w:proofErr w:type="spellStart"/>
            <w:r w:rsidRPr="00C40955">
              <w:rPr>
                <w:rFonts w:ascii="Corbel" w:hAnsi="Corbel"/>
                <w:i/>
                <w:sz w:val="24"/>
                <w:szCs w:val="24"/>
              </w:rPr>
              <w:t>Enneady</w:t>
            </w:r>
            <w:proofErr w:type="spellEnd"/>
            <w:r w:rsidRPr="00C40955">
              <w:rPr>
                <w:rFonts w:ascii="Corbel" w:hAnsi="Corbel"/>
                <w:i/>
                <w:sz w:val="24"/>
                <w:szCs w:val="24"/>
              </w:rPr>
              <w:t xml:space="preserve"> </w:t>
            </w:r>
            <w:r w:rsidRPr="00C40955">
              <w:rPr>
                <w:rFonts w:ascii="Corbel" w:hAnsi="Corbel"/>
                <w:sz w:val="24"/>
                <w:szCs w:val="24"/>
              </w:rPr>
              <w:t>oryginalnie (droga „w górę” – Bóg jako najgłębsze wnętrze duszy; poznanie, cnoty i twórczość jako drogi do Boga; ekstaza i niewyrażalność doświadczenia jedności) i w redakcji Porfiriusza (teoria emanacji i struktura bytu – Absolut i hipostazy). Dalszy rozwój neoplatonizmu.</w:t>
            </w:r>
          </w:p>
        </w:tc>
      </w:tr>
    </w:tbl>
    <w:p w14:paraId="6AF79FB9" w14:textId="77777777" w:rsidR="0085747A" w:rsidRPr="00B169DF" w:rsidRDefault="0085747A" w:rsidP="009C54AE">
      <w:pPr>
        <w:spacing w:after="0" w:line="240" w:lineRule="auto"/>
        <w:rPr>
          <w:rFonts w:ascii="Corbel" w:hAnsi="Corbel"/>
          <w:sz w:val="24"/>
          <w:szCs w:val="24"/>
        </w:rPr>
      </w:pPr>
    </w:p>
    <w:p w14:paraId="38B774D8" w14:textId="77777777" w:rsidR="0085747A" w:rsidRPr="00D563A1" w:rsidRDefault="0085747A" w:rsidP="009C54AE">
      <w:pPr>
        <w:pStyle w:val="Akapitzlist"/>
        <w:numPr>
          <w:ilvl w:val="0"/>
          <w:numId w:val="1"/>
        </w:numPr>
        <w:spacing w:line="240" w:lineRule="auto"/>
        <w:jc w:val="both"/>
        <w:rPr>
          <w:rFonts w:ascii="Corbel" w:hAnsi="Corbel"/>
          <w:sz w:val="24"/>
          <w:szCs w:val="24"/>
          <w:highlight w:val="yellow"/>
        </w:rPr>
      </w:pPr>
      <w:r w:rsidRPr="00D563A1">
        <w:rPr>
          <w:rFonts w:ascii="Corbel" w:hAnsi="Corbel"/>
          <w:sz w:val="24"/>
          <w:szCs w:val="24"/>
          <w:highlight w:val="yellow"/>
        </w:rPr>
        <w:t>Problematyka ćwiczeń, konwersator</w:t>
      </w:r>
      <w:r w:rsidR="005F76A3" w:rsidRPr="00D563A1">
        <w:rPr>
          <w:rFonts w:ascii="Corbel" w:hAnsi="Corbel"/>
          <w:sz w:val="24"/>
          <w:szCs w:val="24"/>
          <w:highlight w:val="yellow"/>
        </w:rPr>
        <w:t>iów</w:t>
      </w:r>
      <w:r w:rsidRPr="00D563A1">
        <w:rPr>
          <w:rFonts w:ascii="Corbel" w:hAnsi="Corbel"/>
          <w:sz w:val="24"/>
          <w:szCs w:val="24"/>
          <w:highlight w:val="yellow"/>
        </w:rPr>
        <w:t>, laborator</w:t>
      </w:r>
      <w:r w:rsidR="005F76A3" w:rsidRPr="00D563A1">
        <w:rPr>
          <w:rFonts w:ascii="Corbel" w:hAnsi="Corbel"/>
          <w:sz w:val="24"/>
          <w:szCs w:val="24"/>
          <w:highlight w:val="yellow"/>
        </w:rPr>
        <w:t>iów</w:t>
      </w:r>
      <w:r w:rsidR="009F4610" w:rsidRPr="00D563A1">
        <w:rPr>
          <w:rFonts w:ascii="Corbel" w:hAnsi="Corbel"/>
          <w:sz w:val="24"/>
          <w:szCs w:val="24"/>
          <w:highlight w:val="yellow"/>
        </w:rPr>
        <w:t xml:space="preserve">, </w:t>
      </w:r>
      <w:r w:rsidRPr="00D563A1">
        <w:rPr>
          <w:rFonts w:ascii="Corbel" w:hAnsi="Corbel"/>
          <w:sz w:val="24"/>
          <w:szCs w:val="24"/>
          <w:highlight w:val="yellow"/>
        </w:rPr>
        <w:t xml:space="preserve">zajęć praktycznych </w:t>
      </w:r>
    </w:p>
    <w:p w14:paraId="710A4707" w14:textId="77777777" w:rsidR="0085747A" w:rsidRPr="00B169DF" w:rsidRDefault="0085747A" w:rsidP="009C54AE">
      <w:pPr>
        <w:pStyle w:val="Akapitzlist"/>
        <w:spacing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50F0E11A" w14:textId="77777777" w:rsidTr="00B2464A">
        <w:tc>
          <w:tcPr>
            <w:tcW w:w="9520" w:type="dxa"/>
          </w:tcPr>
          <w:p w14:paraId="3253B91A" w14:textId="77777777" w:rsidR="0085747A" w:rsidRPr="00B169DF" w:rsidRDefault="0085747A" w:rsidP="009C54AE">
            <w:pPr>
              <w:pStyle w:val="Akapitzlist"/>
              <w:spacing w:after="0" w:line="240" w:lineRule="auto"/>
              <w:ind w:left="708" w:hanging="708"/>
              <w:rPr>
                <w:rFonts w:ascii="Corbel" w:hAnsi="Corbel"/>
                <w:sz w:val="24"/>
                <w:szCs w:val="24"/>
              </w:rPr>
            </w:pPr>
            <w:r w:rsidRPr="00B169DF">
              <w:rPr>
                <w:rFonts w:ascii="Corbel" w:hAnsi="Corbel"/>
                <w:sz w:val="24"/>
                <w:szCs w:val="24"/>
              </w:rPr>
              <w:t>Treści merytoryczne</w:t>
            </w:r>
          </w:p>
        </w:tc>
      </w:tr>
      <w:tr w:rsidR="00B2464A" w:rsidRPr="00B169DF" w14:paraId="0C1DBED6" w14:textId="77777777" w:rsidTr="00B2464A">
        <w:tc>
          <w:tcPr>
            <w:tcW w:w="9520" w:type="dxa"/>
          </w:tcPr>
          <w:p w14:paraId="679DB7AB" w14:textId="2050081C" w:rsidR="00B2464A" w:rsidRPr="00566847" w:rsidRDefault="00B2464A" w:rsidP="00C40955">
            <w:pPr>
              <w:spacing w:after="0" w:line="240" w:lineRule="auto"/>
              <w:jc w:val="both"/>
              <w:rPr>
                <w:rFonts w:ascii="Corbel" w:hAnsi="Corbel"/>
                <w:b/>
                <w:sz w:val="24"/>
                <w:szCs w:val="24"/>
              </w:rPr>
            </w:pPr>
            <w:r w:rsidRPr="00566847">
              <w:rPr>
                <w:rFonts w:ascii="Corbel" w:hAnsi="Corbel"/>
                <w:b/>
                <w:sz w:val="24"/>
                <w:szCs w:val="24"/>
              </w:rPr>
              <w:t>Ćw.</w:t>
            </w:r>
            <w:r w:rsidR="00D5129B">
              <w:rPr>
                <w:rFonts w:ascii="Corbel" w:hAnsi="Corbel"/>
                <w:b/>
                <w:sz w:val="24"/>
                <w:szCs w:val="24"/>
              </w:rPr>
              <w:t xml:space="preserve"> </w:t>
            </w:r>
            <w:r w:rsidRPr="00566847">
              <w:rPr>
                <w:rFonts w:ascii="Corbel" w:hAnsi="Corbel"/>
                <w:b/>
                <w:sz w:val="24"/>
                <w:szCs w:val="24"/>
              </w:rPr>
              <w:t>1. Geneza, charakter oraz główne problemy filozofii starożytnej</w:t>
            </w:r>
          </w:p>
          <w:p w14:paraId="2195D51F" w14:textId="52194626" w:rsidR="00B2464A" w:rsidRPr="00B169DF" w:rsidRDefault="00B2464A" w:rsidP="00C40955">
            <w:pPr>
              <w:pStyle w:val="Akapitzlist"/>
              <w:spacing w:after="0" w:line="240" w:lineRule="auto"/>
              <w:ind w:left="0"/>
              <w:jc w:val="both"/>
              <w:rPr>
                <w:rFonts w:ascii="Corbel" w:hAnsi="Corbel"/>
                <w:sz w:val="24"/>
                <w:szCs w:val="24"/>
              </w:rPr>
            </w:pPr>
            <w:r w:rsidRPr="00566847">
              <w:rPr>
                <w:rFonts w:ascii="Corbel" w:hAnsi="Corbel"/>
                <w:sz w:val="24"/>
                <w:szCs w:val="24"/>
              </w:rPr>
              <w:t>Po</w:t>
            </w:r>
            <w:r w:rsidR="009F30C7">
              <w:rPr>
                <w:rFonts w:ascii="Corbel" w:hAnsi="Corbel"/>
                <w:sz w:val="24"/>
                <w:szCs w:val="24"/>
              </w:rPr>
              <w:t>czątki filozofii;</w:t>
            </w:r>
            <w:r w:rsidRPr="00566847">
              <w:rPr>
                <w:rFonts w:ascii="Corbel" w:hAnsi="Corbel"/>
                <w:sz w:val="24"/>
                <w:szCs w:val="24"/>
              </w:rPr>
              <w:t xml:space="preserve"> jej teoretyczny (autoteliczny) charakter i konfrontacja z praktycznym wymiarem ówczesnej wiedzy. Kulturowy kontekst narodzin filozofii: rola mitologii, poezji, religii misteryjnej, kosmogonii. Uwarunkowania społeczne, polityczne i ekonomiczne. Rozumienie terminu „filozofia”. Problem „całości rzeczywistości” jako przedmiotu filozofii.</w:t>
            </w:r>
          </w:p>
        </w:tc>
      </w:tr>
      <w:tr w:rsidR="00B2464A" w:rsidRPr="00B169DF" w14:paraId="5B030BD5" w14:textId="77777777" w:rsidTr="00B2464A">
        <w:tc>
          <w:tcPr>
            <w:tcW w:w="9520" w:type="dxa"/>
          </w:tcPr>
          <w:p w14:paraId="047B573D" w14:textId="5E168097" w:rsidR="00B2464A" w:rsidRPr="00566847" w:rsidRDefault="00B2464A" w:rsidP="00C40955">
            <w:pPr>
              <w:shd w:val="clear" w:color="auto" w:fill="FFFFFF"/>
              <w:spacing w:after="0" w:line="240" w:lineRule="auto"/>
              <w:rPr>
                <w:rFonts w:ascii="Corbel" w:hAnsi="Corbel"/>
                <w:b/>
                <w:bCs/>
                <w:sz w:val="24"/>
                <w:szCs w:val="24"/>
              </w:rPr>
            </w:pPr>
            <w:r w:rsidRPr="00566847">
              <w:rPr>
                <w:rFonts w:ascii="Corbel" w:hAnsi="Corbel"/>
                <w:b/>
                <w:sz w:val="24"/>
                <w:szCs w:val="24"/>
              </w:rPr>
              <w:t>Ćw.</w:t>
            </w:r>
            <w:r w:rsidR="00D5129B">
              <w:rPr>
                <w:rFonts w:ascii="Corbel" w:hAnsi="Corbel"/>
                <w:b/>
                <w:sz w:val="24"/>
                <w:szCs w:val="24"/>
              </w:rPr>
              <w:t xml:space="preserve"> </w:t>
            </w:r>
            <w:r w:rsidRPr="00566847">
              <w:rPr>
                <w:rFonts w:ascii="Corbel" w:hAnsi="Corbel"/>
                <w:b/>
                <w:sz w:val="24"/>
                <w:szCs w:val="24"/>
              </w:rPr>
              <w:t xml:space="preserve">2. </w:t>
            </w:r>
            <w:r w:rsidRPr="00566847">
              <w:rPr>
                <w:rFonts w:ascii="Corbel" w:hAnsi="Corbel"/>
                <w:b/>
                <w:bCs/>
                <w:sz w:val="24"/>
                <w:szCs w:val="24"/>
              </w:rPr>
              <w:t>Koncepcje zasady (</w:t>
            </w:r>
            <w:r w:rsidRPr="00566847">
              <w:rPr>
                <w:rFonts w:ascii="Corbel" w:hAnsi="Corbel"/>
                <w:b/>
                <w:bCs/>
                <w:i/>
                <w:sz w:val="24"/>
                <w:szCs w:val="24"/>
              </w:rPr>
              <w:t>arche</w:t>
            </w:r>
            <w:r w:rsidRPr="00566847">
              <w:rPr>
                <w:rFonts w:ascii="Corbel" w:hAnsi="Corbel"/>
                <w:b/>
                <w:bCs/>
                <w:sz w:val="24"/>
                <w:szCs w:val="24"/>
              </w:rPr>
              <w:t>) w ramach jońskiej filozofii przyrody</w:t>
            </w:r>
          </w:p>
          <w:p w14:paraId="6C2ED089" w14:textId="7810C8DC" w:rsidR="00B2464A" w:rsidRPr="00B169DF" w:rsidRDefault="00DB588B" w:rsidP="00C40955">
            <w:pPr>
              <w:pStyle w:val="Akapitzlist"/>
              <w:spacing w:after="0" w:line="240" w:lineRule="auto"/>
              <w:ind w:left="0"/>
              <w:jc w:val="both"/>
              <w:rPr>
                <w:rFonts w:ascii="Corbel" w:hAnsi="Corbel"/>
                <w:sz w:val="24"/>
                <w:szCs w:val="24"/>
              </w:rPr>
            </w:pPr>
            <w:r>
              <w:rPr>
                <w:rFonts w:ascii="Corbel" w:hAnsi="Corbel"/>
                <w:bCs/>
                <w:sz w:val="24"/>
                <w:szCs w:val="24"/>
              </w:rPr>
              <w:t xml:space="preserve">Charakter i specyfika jońskiej filozofii przyrody; </w:t>
            </w:r>
            <w:proofErr w:type="spellStart"/>
            <w:r w:rsidRPr="00DB588B">
              <w:rPr>
                <w:rFonts w:ascii="Corbel" w:hAnsi="Corbel"/>
                <w:bCs/>
                <w:i/>
                <w:iCs/>
                <w:sz w:val="24"/>
                <w:szCs w:val="24"/>
              </w:rPr>
              <w:t>physis</w:t>
            </w:r>
            <w:proofErr w:type="spellEnd"/>
            <w:r>
              <w:rPr>
                <w:rFonts w:ascii="Corbel" w:hAnsi="Corbel"/>
                <w:bCs/>
                <w:sz w:val="24"/>
                <w:szCs w:val="24"/>
              </w:rPr>
              <w:t xml:space="preserve"> jako problem filozoficzny</w:t>
            </w:r>
            <w:r w:rsidR="00B2464A" w:rsidRPr="00566847">
              <w:rPr>
                <w:rFonts w:ascii="Corbel" w:hAnsi="Corbel"/>
                <w:bCs/>
                <w:sz w:val="24"/>
                <w:szCs w:val="24"/>
              </w:rPr>
              <w:t xml:space="preserve">. Tales – prekursor myślenia filozoficznego, woda jako zasada; </w:t>
            </w:r>
            <w:proofErr w:type="spellStart"/>
            <w:r w:rsidR="00B2464A" w:rsidRPr="00566847">
              <w:rPr>
                <w:rFonts w:ascii="Corbel" w:hAnsi="Corbel"/>
                <w:bCs/>
                <w:sz w:val="24"/>
                <w:szCs w:val="24"/>
              </w:rPr>
              <w:t>Anaksymander</w:t>
            </w:r>
            <w:proofErr w:type="spellEnd"/>
            <w:r w:rsidR="00B2464A" w:rsidRPr="00566847">
              <w:rPr>
                <w:rFonts w:ascii="Corbel" w:hAnsi="Corbel"/>
                <w:bCs/>
                <w:sz w:val="24"/>
                <w:szCs w:val="24"/>
              </w:rPr>
              <w:t xml:space="preserve"> i jego </w:t>
            </w:r>
            <w:proofErr w:type="spellStart"/>
            <w:r w:rsidR="00B2464A" w:rsidRPr="00566847">
              <w:rPr>
                <w:rFonts w:ascii="Corbel" w:hAnsi="Corbel"/>
                <w:bCs/>
                <w:i/>
                <w:sz w:val="24"/>
                <w:szCs w:val="24"/>
              </w:rPr>
              <w:t>apeiron</w:t>
            </w:r>
            <w:proofErr w:type="spellEnd"/>
            <w:r w:rsidR="00B2464A" w:rsidRPr="00566847">
              <w:rPr>
                <w:rFonts w:ascii="Corbel" w:hAnsi="Corbel"/>
                <w:bCs/>
                <w:i/>
                <w:sz w:val="24"/>
                <w:szCs w:val="24"/>
              </w:rPr>
              <w:t xml:space="preserve"> </w:t>
            </w:r>
            <w:r w:rsidR="00B2464A" w:rsidRPr="00566847">
              <w:rPr>
                <w:rFonts w:ascii="Corbel" w:hAnsi="Corbel"/>
                <w:bCs/>
                <w:sz w:val="24"/>
                <w:szCs w:val="24"/>
              </w:rPr>
              <w:t>w roli zasady; Anaksymenes – powietrze i jego metamorfozy ilościowe jako źródło zmian jakościowych. Pitagorejska koncepcja zasad – pojmowanie filozofii i jej praktyczny charakter, specyfika „związku pitagorejskiego”, problem liczby i znaczenie tezy „rzeczy są liczbami”.</w:t>
            </w:r>
          </w:p>
        </w:tc>
      </w:tr>
      <w:tr w:rsidR="00B2464A" w:rsidRPr="00B169DF" w14:paraId="40B895A2" w14:textId="77777777" w:rsidTr="00B2464A">
        <w:tc>
          <w:tcPr>
            <w:tcW w:w="9520" w:type="dxa"/>
          </w:tcPr>
          <w:p w14:paraId="14890084" w14:textId="5B1F6299" w:rsidR="00DC746C" w:rsidRDefault="00B2464A" w:rsidP="00C40955">
            <w:pPr>
              <w:shd w:val="clear" w:color="auto" w:fill="FFFFFF"/>
              <w:spacing w:after="0" w:line="240" w:lineRule="auto"/>
              <w:jc w:val="both"/>
              <w:rPr>
                <w:rFonts w:ascii="Corbel" w:hAnsi="Corbel"/>
                <w:b/>
                <w:bCs/>
                <w:sz w:val="24"/>
                <w:szCs w:val="24"/>
              </w:rPr>
            </w:pPr>
            <w:r w:rsidRPr="00566847">
              <w:rPr>
                <w:rFonts w:ascii="Corbel" w:hAnsi="Corbel"/>
                <w:b/>
                <w:bCs/>
                <w:sz w:val="24"/>
                <w:szCs w:val="24"/>
              </w:rPr>
              <w:t>Ćw.</w:t>
            </w:r>
            <w:r w:rsidR="00D5129B">
              <w:rPr>
                <w:rFonts w:ascii="Corbel" w:hAnsi="Corbel"/>
                <w:b/>
                <w:bCs/>
                <w:sz w:val="24"/>
                <w:szCs w:val="24"/>
              </w:rPr>
              <w:t xml:space="preserve"> </w:t>
            </w:r>
            <w:r w:rsidRPr="00566847">
              <w:rPr>
                <w:rFonts w:ascii="Corbel" w:hAnsi="Corbel"/>
                <w:b/>
                <w:bCs/>
                <w:sz w:val="24"/>
                <w:szCs w:val="24"/>
              </w:rPr>
              <w:t xml:space="preserve">3. Zagadnienie ruchu i zmiany w filozofii </w:t>
            </w:r>
            <w:proofErr w:type="spellStart"/>
            <w:r w:rsidRPr="00566847">
              <w:rPr>
                <w:rFonts w:ascii="Corbel" w:hAnsi="Corbel"/>
                <w:b/>
                <w:bCs/>
                <w:sz w:val="24"/>
                <w:szCs w:val="24"/>
              </w:rPr>
              <w:t>przedplatońskiej</w:t>
            </w:r>
            <w:proofErr w:type="spellEnd"/>
            <w:r w:rsidRPr="00566847">
              <w:rPr>
                <w:rFonts w:ascii="Corbel" w:hAnsi="Corbel"/>
                <w:b/>
                <w:bCs/>
                <w:sz w:val="24"/>
                <w:szCs w:val="24"/>
              </w:rPr>
              <w:t xml:space="preserve"> – Heraklit i Eleaci</w:t>
            </w:r>
          </w:p>
          <w:p w14:paraId="420B25DE" w14:textId="658ED204" w:rsidR="00B2464A" w:rsidRPr="00566847" w:rsidRDefault="00B2464A" w:rsidP="00C40955">
            <w:pPr>
              <w:shd w:val="clear" w:color="auto" w:fill="FFFFFF"/>
              <w:spacing w:after="0" w:line="240" w:lineRule="auto"/>
              <w:jc w:val="both"/>
              <w:rPr>
                <w:rFonts w:ascii="Corbel" w:hAnsi="Corbel"/>
                <w:b/>
                <w:sz w:val="24"/>
                <w:szCs w:val="24"/>
              </w:rPr>
            </w:pPr>
            <w:r w:rsidRPr="00566847">
              <w:rPr>
                <w:rFonts w:ascii="Corbel" w:hAnsi="Corbel"/>
                <w:bCs/>
                <w:sz w:val="24"/>
                <w:szCs w:val="24"/>
              </w:rPr>
              <w:t>Wariabilizm Heraklita, specyfika jego stylu (</w:t>
            </w:r>
            <w:proofErr w:type="spellStart"/>
            <w:r w:rsidRPr="00566847">
              <w:rPr>
                <w:rFonts w:ascii="Corbel" w:hAnsi="Corbel"/>
                <w:bCs/>
                <w:i/>
                <w:sz w:val="24"/>
                <w:szCs w:val="24"/>
              </w:rPr>
              <w:t>skoteinos</w:t>
            </w:r>
            <w:proofErr w:type="spellEnd"/>
            <w:r w:rsidRPr="00566847">
              <w:rPr>
                <w:rFonts w:ascii="Corbel" w:hAnsi="Corbel"/>
                <w:bCs/>
                <w:sz w:val="24"/>
                <w:szCs w:val="24"/>
              </w:rPr>
              <w:t>), metafory heraklitejskiego pojęcia świata jako ognia, rzeki, wojny.</w:t>
            </w:r>
            <w:r w:rsidR="00884BB7">
              <w:rPr>
                <w:rFonts w:ascii="Corbel" w:hAnsi="Corbel"/>
                <w:bCs/>
                <w:sz w:val="24"/>
                <w:szCs w:val="24"/>
              </w:rPr>
              <w:t xml:space="preserve"> Rola przeciwieństw i „ukryty porządek”; harmonia różnorodności i jedność opozycji.</w:t>
            </w:r>
            <w:r w:rsidRPr="00566847">
              <w:rPr>
                <w:rFonts w:ascii="Corbel" w:hAnsi="Corbel"/>
                <w:bCs/>
                <w:sz w:val="24"/>
                <w:szCs w:val="24"/>
              </w:rPr>
              <w:t xml:space="preserve"> Monizm statyczny </w:t>
            </w:r>
            <w:proofErr w:type="spellStart"/>
            <w:r w:rsidRPr="00566847">
              <w:rPr>
                <w:rFonts w:ascii="Corbel" w:hAnsi="Corbel"/>
                <w:bCs/>
                <w:sz w:val="24"/>
                <w:szCs w:val="24"/>
              </w:rPr>
              <w:t>Parmenidesa</w:t>
            </w:r>
            <w:proofErr w:type="spellEnd"/>
            <w:r w:rsidRPr="00566847">
              <w:rPr>
                <w:rFonts w:ascii="Corbel" w:hAnsi="Corbel"/>
                <w:bCs/>
                <w:sz w:val="24"/>
                <w:szCs w:val="24"/>
              </w:rPr>
              <w:t xml:space="preserve">, twierdzenia dotyczące bytu i niebytu; rozumienie tezy: „jedna tylko droga”; Zenon jako obrońca </w:t>
            </w:r>
            <w:proofErr w:type="spellStart"/>
            <w:r w:rsidRPr="00566847">
              <w:rPr>
                <w:rFonts w:ascii="Corbel" w:hAnsi="Corbel"/>
                <w:bCs/>
                <w:sz w:val="24"/>
                <w:szCs w:val="24"/>
              </w:rPr>
              <w:t>Parmenides</w:t>
            </w:r>
            <w:proofErr w:type="spellEnd"/>
            <w:r w:rsidRPr="00566847">
              <w:rPr>
                <w:rFonts w:ascii="Corbel" w:hAnsi="Corbel"/>
                <w:bCs/>
                <w:sz w:val="24"/>
                <w:szCs w:val="24"/>
              </w:rPr>
              <w:t>; paradoksy – ich filozoficzny cel, znaczenie i interpretacja. Konfrontacja poznawczego znaczenia zmysłów i rozumu.</w:t>
            </w:r>
          </w:p>
        </w:tc>
      </w:tr>
      <w:tr w:rsidR="00B2464A" w:rsidRPr="00B169DF" w14:paraId="3E61BB02" w14:textId="77777777" w:rsidTr="00B2464A">
        <w:tc>
          <w:tcPr>
            <w:tcW w:w="9520" w:type="dxa"/>
          </w:tcPr>
          <w:p w14:paraId="46500621" w14:textId="075175C3" w:rsidR="00B2464A" w:rsidRPr="00566847" w:rsidRDefault="00B2464A" w:rsidP="00C40955">
            <w:pPr>
              <w:shd w:val="clear" w:color="auto" w:fill="FFFFFF"/>
              <w:spacing w:after="0" w:line="240" w:lineRule="auto"/>
              <w:jc w:val="both"/>
              <w:rPr>
                <w:rFonts w:ascii="Corbel" w:hAnsi="Corbel"/>
                <w:bCs/>
                <w:sz w:val="24"/>
                <w:szCs w:val="24"/>
              </w:rPr>
            </w:pPr>
            <w:r w:rsidRPr="00566847">
              <w:rPr>
                <w:rFonts w:ascii="Corbel" w:hAnsi="Corbel"/>
                <w:b/>
                <w:bCs/>
                <w:sz w:val="24"/>
                <w:szCs w:val="24"/>
              </w:rPr>
              <w:t>Ćw.</w:t>
            </w:r>
            <w:r w:rsidR="00D5129B">
              <w:rPr>
                <w:rFonts w:ascii="Corbel" w:hAnsi="Corbel"/>
                <w:b/>
                <w:bCs/>
                <w:sz w:val="24"/>
                <w:szCs w:val="24"/>
              </w:rPr>
              <w:t xml:space="preserve"> </w:t>
            </w:r>
            <w:r w:rsidRPr="00566847">
              <w:rPr>
                <w:rFonts w:ascii="Corbel" w:hAnsi="Corbel"/>
                <w:b/>
                <w:bCs/>
                <w:sz w:val="24"/>
                <w:szCs w:val="24"/>
              </w:rPr>
              <w:t>4. Relatywizm sofistów i poglądy atomistów</w:t>
            </w:r>
          </w:p>
          <w:p w14:paraId="785A61AA" w14:textId="5D9FD6FB" w:rsidR="00B2464A" w:rsidRPr="00566847" w:rsidRDefault="00B2464A" w:rsidP="00C40955">
            <w:pPr>
              <w:shd w:val="clear" w:color="auto" w:fill="FFFFFF"/>
              <w:spacing w:after="0" w:line="240" w:lineRule="auto"/>
              <w:jc w:val="both"/>
              <w:rPr>
                <w:rFonts w:ascii="Corbel" w:hAnsi="Corbel"/>
                <w:b/>
                <w:bCs/>
                <w:sz w:val="24"/>
                <w:szCs w:val="24"/>
              </w:rPr>
            </w:pPr>
            <w:r w:rsidRPr="00566847">
              <w:rPr>
                <w:rFonts w:ascii="Corbel" w:hAnsi="Corbel"/>
                <w:bCs/>
                <w:sz w:val="24"/>
                <w:szCs w:val="24"/>
              </w:rPr>
              <w:t>Kulturowy, społeczny i polityczny kontekst narodzin sofistyki</w:t>
            </w:r>
            <w:r w:rsidR="009E4CC2">
              <w:rPr>
                <w:rFonts w:ascii="Corbel" w:hAnsi="Corbel"/>
                <w:bCs/>
                <w:sz w:val="24"/>
                <w:szCs w:val="24"/>
              </w:rPr>
              <w:t xml:space="preserve"> – </w:t>
            </w:r>
            <w:r w:rsidRPr="00566847">
              <w:rPr>
                <w:rFonts w:ascii="Corbel" w:hAnsi="Corbel"/>
                <w:bCs/>
                <w:sz w:val="24"/>
                <w:szCs w:val="24"/>
              </w:rPr>
              <w:t xml:space="preserve">kim byli sofiści. Protagoras i jego relatywizm – zasada </w:t>
            </w:r>
            <w:r w:rsidRPr="00566847">
              <w:rPr>
                <w:rFonts w:ascii="Corbel" w:hAnsi="Corbel"/>
                <w:bCs/>
                <w:i/>
                <w:sz w:val="24"/>
                <w:szCs w:val="24"/>
              </w:rPr>
              <w:t>homo mensura</w:t>
            </w:r>
            <w:r w:rsidRPr="00566847">
              <w:rPr>
                <w:rFonts w:ascii="Corbel" w:hAnsi="Corbel"/>
                <w:bCs/>
                <w:sz w:val="24"/>
                <w:szCs w:val="24"/>
              </w:rPr>
              <w:t xml:space="preserve">. Źródła nihilizmu poznawczego </w:t>
            </w:r>
            <w:proofErr w:type="spellStart"/>
            <w:r w:rsidRPr="00566847">
              <w:rPr>
                <w:rFonts w:ascii="Corbel" w:hAnsi="Corbel"/>
                <w:bCs/>
                <w:sz w:val="24"/>
                <w:szCs w:val="24"/>
              </w:rPr>
              <w:t>Gorgiasza</w:t>
            </w:r>
            <w:proofErr w:type="spellEnd"/>
            <w:r w:rsidR="009E4CC2">
              <w:rPr>
                <w:rFonts w:ascii="Corbel" w:hAnsi="Corbel"/>
                <w:bCs/>
                <w:sz w:val="24"/>
                <w:szCs w:val="24"/>
              </w:rPr>
              <w:t>;</w:t>
            </w:r>
            <w:r w:rsidRPr="00566847">
              <w:rPr>
                <w:rFonts w:ascii="Corbel" w:hAnsi="Corbel"/>
                <w:bCs/>
                <w:sz w:val="24"/>
                <w:szCs w:val="24"/>
              </w:rPr>
              <w:t xml:space="preserve"> treść, znaczenie i konsekwencje jego „</w:t>
            </w:r>
            <w:proofErr w:type="spellStart"/>
            <w:r w:rsidRPr="00566847">
              <w:rPr>
                <w:rFonts w:ascii="Corbel" w:hAnsi="Corbel"/>
                <w:bCs/>
                <w:sz w:val="24"/>
                <w:szCs w:val="24"/>
              </w:rPr>
              <w:t>trylematu</w:t>
            </w:r>
            <w:proofErr w:type="spellEnd"/>
            <w:r w:rsidRPr="00566847">
              <w:rPr>
                <w:rFonts w:ascii="Corbel" w:hAnsi="Corbel"/>
                <w:bCs/>
                <w:sz w:val="24"/>
                <w:szCs w:val="24"/>
              </w:rPr>
              <w:t xml:space="preserve">”. </w:t>
            </w:r>
            <w:proofErr w:type="spellStart"/>
            <w:r w:rsidRPr="00566847">
              <w:rPr>
                <w:rFonts w:ascii="Corbel" w:hAnsi="Corbel"/>
                <w:bCs/>
                <w:sz w:val="24"/>
                <w:szCs w:val="24"/>
              </w:rPr>
              <w:t>Demokrytejska</w:t>
            </w:r>
            <w:proofErr w:type="spellEnd"/>
            <w:r w:rsidRPr="00566847">
              <w:rPr>
                <w:rFonts w:ascii="Corbel" w:hAnsi="Corbel"/>
                <w:bCs/>
                <w:sz w:val="24"/>
                <w:szCs w:val="24"/>
              </w:rPr>
              <w:t xml:space="preserve"> teoria poznania („jasne” i „ciemne”) i atomistyczna teoria bytu – zasadnicze cechy atomów.</w:t>
            </w:r>
          </w:p>
        </w:tc>
      </w:tr>
      <w:tr w:rsidR="00B2464A" w:rsidRPr="00B169DF" w14:paraId="7D95F30F" w14:textId="77777777" w:rsidTr="00B2464A">
        <w:tc>
          <w:tcPr>
            <w:tcW w:w="9520" w:type="dxa"/>
          </w:tcPr>
          <w:p w14:paraId="7C9A9183" w14:textId="04590C5E" w:rsidR="00B2464A" w:rsidRPr="00566847" w:rsidRDefault="00B2464A" w:rsidP="00C40955">
            <w:pPr>
              <w:shd w:val="clear" w:color="auto" w:fill="FFFFFF"/>
              <w:spacing w:after="0" w:line="240" w:lineRule="auto"/>
              <w:jc w:val="both"/>
              <w:rPr>
                <w:rFonts w:ascii="Corbel" w:hAnsi="Corbel"/>
                <w:bCs/>
                <w:sz w:val="24"/>
                <w:szCs w:val="24"/>
              </w:rPr>
            </w:pPr>
            <w:r w:rsidRPr="00566847">
              <w:rPr>
                <w:rFonts w:ascii="Corbel" w:hAnsi="Corbel"/>
                <w:b/>
                <w:bCs/>
                <w:sz w:val="24"/>
                <w:szCs w:val="24"/>
              </w:rPr>
              <w:t>Ćw.</w:t>
            </w:r>
            <w:r w:rsidR="00D5129B">
              <w:rPr>
                <w:rFonts w:ascii="Corbel" w:hAnsi="Corbel"/>
                <w:b/>
                <w:bCs/>
                <w:sz w:val="24"/>
                <w:szCs w:val="24"/>
              </w:rPr>
              <w:t xml:space="preserve"> </w:t>
            </w:r>
            <w:r w:rsidRPr="00566847">
              <w:rPr>
                <w:rFonts w:ascii="Corbel" w:hAnsi="Corbel"/>
                <w:b/>
                <w:bCs/>
                <w:sz w:val="24"/>
                <w:szCs w:val="24"/>
              </w:rPr>
              <w:t>5. Sokrates</w:t>
            </w:r>
          </w:p>
          <w:p w14:paraId="31B165AA" w14:textId="50CD5396" w:rsidR="00B2464A" w:rsidRPr="00566847" w:rsidRDefault="00B2464A" w:rsidP="00C40955">
            <w:pPr>
              <w:shd w:val="clear" w:color="auto" w:fill="FFFFFF"/>
              <w:spacing w:after="0" w:line="240" w:lineRule="auto"/>
              <w:jc w:val="both"/>
              <w:rPr>
                <w:rFonts w:ascii="Corbel" w:hAnsi="Corbel"/>
                <w:b/>
                <w:bCs/>
                <w:sz w:val="24"/>
                <w:szCs w:val="24"/>
              </w:rPr>
            </w:pPr>
            <w:r w:rsidRPr="00566847">
              <w:rPr>
                <w:rFonts w:ascii="Corbel" w:hAnsi="Corbel"/>
                <w:bCs/>
                <w:sz w:val="24"/>
                <w:szCs w:val="24"/>
              </w:rPr>
              <w:t xml:space="preserve">Osoba Sokratesa a problem „historyczności” postaci. Specyfika życia i poglądów według obrazu zaczerpniętego z platońskich dialogów: </w:t>
            </w:r>
            <w:r w:rsidRPr="00566847">
              <w:rPr>
                <w:rFonts w:ascii="Corbel" w:hAnsi="Corbel"/>
                <w:bCs/>
                <w:i/>
                <w:sz w:val="24"/>
                <w:szCs w:val="24"/>
              </w:rPr>
              <w:t>logos</w:t>
            </w:r>
            <w:r w:rsidRPr="00566847">
              <w:rPr>
                <w:rFonts w:ascii="Corbel" w:hAnsi="Corbel"/>
                <w:bCs/>
                <w:sz w:val="24"/>
                <w:szCs w:val="24"/>
              </w:rPr>
              <w:t xml:space="preserve"> i </w:t>
            </w:r>
            <w:proofErr w:type="spellStart"/>
            <w:r w:rsidRPr="00566847">
              <w:rPr>
                <w:rFonts w:ascii="Corbel" w:hAnsi="Corbel"/>
                <w:bCs/>
                <w:i/>
                <w:sz w:val="24"/>
                <w:szCs w:val="24"/>
              </w:rPr>
              <w:t>dialogos</w:t>
            </w:r>
            <w:proofErr w:type="spellEnd"/>
            <w:r w:rsidRPr="00566847">
              <w:rPr>
                <w:rFonts w:ascii="Corbel" w:hAnsi="Corbel"/>
                <w:bCs/>
                <w:sz w:val="24"/>
                <w:szCs w:val="24"/>
              </w:rPr>
              <w:t xml:space="preserve">, indywidualizm i troska o duszę, metoda </w:t>
            </w:r>
            <w:r w:rsidRPr="00566847">
              <w:rPr>
                <w:rFonts w:ascii="Corbel" w:hAnsi="Corbel"/>
                <w:bCs/>
                <w:i/>
                <w:sz w:val="24"/>
                <w:szCs w:val="24"/>
              </w:rPr>
              <w:lastRenderedPageBreak/>
              <w:t>majeutyczna</w:t>
            </w:r>
            <w:r w:rsidRPr="00566847">
              <w:rPr>
                <w:rFonts w:ascii="Corbel" w:hAnsi="Corbel"/>
                <w:bCs/>
                <w:sz w:val="24"/>
                <w:szCs w:val="24"/>
              </w:rPr>
              <w:t xml:space="preserve">, ironia i metoda </w:t>
            </w:r>
            <w:proofErr w:type="spellStart"/>
            <w:r w:rsidRPr="00566847">
              <w:rPr>
                <w:rFonts w:ascii="Corbel" w:hAnsi="Corbel"/>
                <w:bCs/>
                <w:i/>
                <w:sz w:val="24"/>
                <w:szCs w:val="24"/>
              </w:rPr>
              <w:t>elenktyczna</w:t>
            </w:r>
            <w:proofErr w:type="spellEnd"/>
            <w:r w:rsidRPr="00566847">
              <w:rPr>
                <w:rFonts w:ascii="Corbel" w:hAnsi="Corbel"/>
                <w:bCs/>
                <w:sz w:val="24"/>
                <w:szCs w:val="24"/>
              </w:rPr>
              <w:t xml:space="preserve">. (Analiza dialogu </w:t>
            </w:r>
            <w:proofErr w:type="spellStart"/>
            <w:r w:rsidRPr="00566847">
              <w:rPr>
                <w:rFonts w:ascii="Corbel" w:hAnsi="Corbel"/>
                <w:bCs/>
                <w:i/>
                <w:sz w:val="24"/>
                <w:szCs w:val="24"/>
              </w:rPr>
              <w:t>Eutyfron</w:t>
            </w:r>
            <w:proofErr w:type="spellEnd"/>
            <w:r w:rsidRPr="00566847">
              <w:rPr>
                <w:rFonts w:ascii="Corbel" w:hAnsi="Corbel"/>
                <w:bCs/>
                <w:sz w:val="24"/>
                <w:szCs w:val="24"/>
              </w:rPr>
              <w:t xml:space="preserve">). Stosunek Sokratesa do państwa, ówczesnej religijności, życia obywatelskiego i polityki. Proces Sokratesa: zarzuty oskarżycieli i sposób obrony. (Analiza dialogu </w:t>
            </w:r>
            <w:r w:rsidRPr="00566847">
              <w:rPr>
                <w:rFonts w:ascii="Corbel" w:hAnsi="Corbel"/>
                <w:bCs/>
                <w:i/>
                <w:sz w:val="24"/>
                <w:szCs w:val="24"/>
              </w:rPr>
              <w:t>Obrona Sokratesa</w:t>
            </w:r>
            <w:r w:rsidRPr="00566847">
              <w:rPr>
                <w:rFonts w:ascii="Corbel" w:hAnsi="Corbel"/>
                <w:bCs/>
                <w:sz w:val="24"/>
                <w:szCs w:val="24"/>
              </w:rPr>
              <w:t>). Konfrontacja z sofistami.</w:t>
            </w:r>
          </w:p>
        </w:tc>
      </w:tr>
      <w:tr w:rsidR="00B2464A" w:rsidRPr="00B169DF" w14:paraId="0669D496" w14:textId="77777777" w:rsidTr="00B2464A">
        <w:tc>
          <w:tcPr>
            <w:tcW w:w="9520" w:type="dxa"/>
          </w:tcPr>
          <w:p w14:paraId="250D36FD" w14:textId="673C1729" w:rsidR="00B2464A" w:rsidRPr="00566847" w:rsidRDefault="00B2464A" w:rsidP="00C40955">
            <w:pPr>
              <w:shd w:val="clear" w:color="auto" w:fill="FFFFFF"/>
              <w:spacing w:after="0" w:line="240" w:lineRule="auto"/>
              <w:jc w:val="both"/>
              <w:rPr>
                <w:rFonts w:ascii="Corbel" w:hAnsi="Corbel"/>
                <w:b/>
                <w:bCs/>
                <w:sz w:val="24"/>
                <w:szCs w:val="24"/>
              </w:rPr>
            </w:pPr>
            <w:r w:rsidRPr="00566847">
              <w:rPr>
                <w:rFonts w:ascii="Corbel" w:hAnsi="Corbel"/>
                <w:b/>
                <w:bCs/>
                <w:sz w:val="24"/>
                <w:szCs w:val="24"/>
              </w:rPr>
              <w:lastRenderedPageBreak/>
              <w:t>Ćw.</w:t>
            </w:r>
            <w:r w:rsidR="00D5129B">
              <w:rPr>
                <w:rFonts w:ascii="Corbel" w:hAnsi="Corbel"/>
                <w:b/>
                <w:bCs/>
                <w:sz w:val="24"/>
                <w:szCs w:val="24"/>
              </w:rPr>
              <w:t xml:space="preserve"> </w:t>
            </w:r>
            <w:r w:rsidRPr="00566847">
              <w:rPr>
                <w:rFonts w:ascii="Corbel" w:hAnsi="Corbel"/>
                <w:b/>
                <w:bCs/>
                <w:sz w:val="24"/>
                <w:szCs w:val="24"/>
              </w:rPr>
              <w:t>6. Sokrates i specyfika jego etyki</w:t>
            </w:r>
          </w:p>
          <w:p w14:paraId="2C45A223" w14:textId="0703601B" w:rsidR="00B2464A" w:rsidRPr="00566847" w:rsidRDefault="00B2464A" w:rsidP="00C40955">
            <w:pPr>
              <w:shd w:val="clear" w:color="auto" w:fill="FFFFFF"/>
              <w:spacing w:after="0" w:line="240" w:lineRule="auto"/>
              <w:jc w:val="both"/>
              <w:rPr>
                <w:rFonts w:ascii="Corbel" w:hAnsi="Corbel"/>
                <w:b/>
                <w:bCs/>
                <w:sz w:val="24"/>
                <w:szCs w:val="24"/>
              </w:rPr>
            </w:pPr>
            <w:r w:rsidRPr="00566847">
              <w:rPr>
                <w:rFonts w:ascii="Corbel" w:hAnsi="Corbel"/>
                <w:bCs/>
                <w:sz w:val="24"/>
                <w:szCs w:val="24"/>
              </w:rPr>
              <w:t xml:space="preserve">Intelektualizm etyczny i jego konsekwencje. Paradoksy sokratejskiej etyki obecne w dialogu </w:t>
            </w:r>
            <w:proofErr w:type="spellStart"/>
            <w:r w:rsidRPr="00566847">
              <w:rPr>
                <w:rFonts w:ascii="Corbel" w:hAnsi="Corbel"/>
                <w:bCs/>
                <w:i/>
                <w:sz w:val="24"/>
                <w:szCs w:val="24"/>
              </w:rPr>
              <w:t>Gorgiasz</w:t>
            </w:r>
            <w:proofErr w:type="spellEnd"/>
            <w:r w:rsidRPr="00566847">
              <w:rPr>
                <w:rFonts w:ascii="Corbel" w:hAnsi="Corbel"/>
                <w:bCs/>
                <w:sz w:val="24"/>
                <w:szCs w:val="24"/>
              </w:rPr>
              <w:t>: „nikt nie czyni zła świadomie”, „gorsze jest wyrządzanie zła niż jego czynienie”, „bardziej nieszczęśliwy jest ten, który uniknął kary niż ten, który pozostał bezkarny”. Pytanie o najlepszy sposób i cel życia. Egzystencja filozofa i jej sofistyczna krytyka.</w:t>
            </w:r>
          </w:p>
        </w:tc>
      </w:tr>
      <w:tr w:rsidR="00B2464A" w:rsidRPr="00B169DF" w14:paraId="664D3FE3" w14:textId="77777777" w:rsidTr="00B2464A">
        <w:tc>
          <w:tcPr>
            <w:tcW w:w="9520" w:type="dxa"/>
          </w:tcPr>
          <w:p w14:paraId="3C98DA55" w14:textId="108BF51D" w:rsidR="00B2464A" w:rsidRPr="00566847" w:rsidRDefault="00B2464A" w:rsidP="00C40955">
            <w:pPr>
              <w:shd w:val="clear" w:color="auto" w:fill="FFFFFF"/>
              <w:spacing w:after="0" w:line="240" w:lineRule="auto"/>
              <w:jc w:val="both"/>
              <w:rPr>
                <w:rFonts w:ascii="Corbel" w:hAnsi="Corbel"/>
                <w:bCs/>
                <w:sz w:val="24"/>
                <w:szCs w:val="24"/>
              </w:rPr>
            </w:pPr>
            <w:r w:rsidRPr="00566847">
              <w:rPr>
                <w:rFonts w:ascii="Corbel" w:hAnsi="Corbel"/>
                <w:b/>
                <w:bCs/>
                <w:sz w:val="24"/>
                <w:szCs w:val="24"/>
              </w:rPr>
              <w:t>Ćw.</w:t>
            </w:r>
            <w:r w:rsidR="00F52BC6">
              <w:rPr>
                <w:rFonts w:ascii="Corbel" w:hAnsi="Corbel"/>
                <w:b/>
                <w:bCs/>
                <w:sz w:val="24"/>
                <w:szCs w:val="24"/>
              </w:rPr>
              <w:t xml:space="preserve"> </w:t>
            </w:r>
            <w:r w:rsidRPr="00566847">
              <w:rPr>
                <w:rFonts w:ascii="Corbel" w:hAnsi="Corbel"/>
                <w:b/>
                <w:bCs/>
                <w:sz w:val="24"/>
                <w:szCs w:val="24"/>
              </w:rPr>
              <w:t>7. Platońska koncepcja filozofii</w:t>
            </w:r>
          </w:p>
          <w:p w14:paraId="0AD9F308" w14:textId="4EFCB3D0" w:rsidR="00B2464A" w:rsidRPr="00566847" w:rsidRDefault="00B2464A" w:rsidP="00C40955">
            <w:pPr>
              <w:shd w:val="clear" w:color="auto" w:fill="FFFFFF"/>
              <w:spacing w:after="0" w:line="240" w:lineRule="auto"/>
              <w:jc w:val="both"/>
              <w:rPr>
                <w:rFonts w:ascii="Corbel" w:hAnsi="Corbel"/>
                <w:b/>
                <w:bCs/>
                <w:sz w:val="24"/>
                <w:szCs w:val="24"/>
              </w:rPr>
            </w:pPr>
            <w:r w:rsidRPr="00566847">
              <w:rPr>
                <w:rFonts w:ascii="Corbel" w:hAnsi="Corbel"/>
                <w:bCs/>
                <w:sz w:val="24"/>
                <w:szCs w:val="24"/>
              </w:rPr>
              <w:t xml:space="preserve">Treść i funkcja mów osób przedstawionych w platońskiej </w:t>
            </w:r>
            <w:r w:rsidRPr="00566847">
              <w:rPr>
                <w:rFonts w:ascii="Corbel" w:hAnsi="Corbel"/>
                <w:bCs/>
                <w:i/>
                <w:sz w:val="24"/>
                <w:szCs w:val="24"/>
              </w:rPr>
              <w:t>Uczcie</w:t>
            </w:r>
            <w:r w:rsidRPr="00566847">
              <w:rPr>
                <w:rFonts w:ascii="Corbel" w:hAnsi="Corbel"/>
                <w:bCs/>
                <w:sz w:val="24"/>
                <w:szCs w:val="24"/>
              </w:rPr>
              <w:t xml:space="preserve">. Mowa Sokratesa. Rola mitu o narodzinach Erosa, droga miłości i funkcja Erosa w poznaniu filozoficznym. Świadectwo Alkibiadesa i ocena działalności Sokratesa. Istota filozoficznego życia i problem nieustannego bycia „pomiędzy”. K. Albert, </w:t>
            </w:r>
            <w:r w:rsidRPr="00566847">
              <w:rPr>
                <w:rFonts w:ascii="Corbel" w:hAnsi="Corbel"/>
                <w:bCs/>
                <w:i/>
                <w:sz w:val="24"/>
                <w:szCs w:val="24"/>
              </w:rPr>
              <w:t>O platońskim pojęciu filozofii</w:t>
            </w:r>
            <w:r w:rsidRPr="00566847">
              <w:rPr>
                <w:rFonts w:ascii="Corbel" w:hAnsi="Corbel"/>
                <w:bCs/>
                <w:sz w:val="24"/>
                <w:szCs w:val="24"/>
              </w:rPr>
              <w:t xml:space="preserve"> - próba interpretacji. Niespełnione dążenie czy trud podejmowany ciągle na nowo?</w:t>
            </w:r>
          </w:p>
        </w:tc>
      </w:tr>
      <w:tr w:rsidR="00B2464A" w:rsidRPr="00B169DF" w14:paraId="55697E9F" w14:textId="77777777" w:rsidTr="00B2464A">
        <w:tc>
          <w:tcPr>
            <w:tcW w:w="9520" w:type="dxa"/>
          </w:tcPr>
          <w:p w14:paraId="4B2B7CF7" w14:textId="5C1B2473" w:rsidR="00B2464A" w:rsidRPr="00566847" w:rsidRDefault="00B2464A" w:rsidP="00C40955">
            <w:pPr>
              <w:shd w:val="clear" w:color="auto" w:fill="FFFFFF"/>
              <w:spacing w:after="0" w:line="240" w:lineRule="auto"/>
              <w:jc w:val="both"/>
              <w:rPr>
                <w:rFonts w:ascii="Corbel" w:hAnsi="Corbel"/>
                <w:bCs/>
                <w:sz w:val="24"/>
                <w:szCs w:val="24"/>
              </w:rPr>
            </w:pPr>
            <w:r w:rsidRPr="00566847">
              <w:rPr>
                <w:rFonts w:ascii="Corbel" w:hAnsi="Corbel"/>
                <w:b/>
                <w:bCs/>
                <w:sz w:val="24"/>
                <w:szCs w:val="24"/>
              </w:rPr>
              <w:t>Ćw.</w:t>
            </w:r>
            <w:r w:rsidR="00F52BC6">
              <w:rPr>
                <w:rFonts w:ascii="Corbel" w:hAnsi="Corbel"/>
                <w:b/>
                <w:bCs/>
                <w:sz w:val="24"/>
                <w:szCs w:val="24"/>
              </w:rPr>
              <w:t xml:space="preserve"> </w:t>
            </w:r>
            <w:r w:rsidRPr="00566847">
              <w:rPr>
                <w:rFonts w:ascii="Corbel" w:hAnsi="Corbel"/>
                <w:b/>
                <w:bCs/>
                <w:sz w:val="24"/>
                <w:szCs w:val="24"/>
              </w:rPr>
              <w:t>8. Platońska nauka o ideach</w:t>
            </w:r>
          </w:p>
          <w:p w14:paraId="250895D9" w14:textId="5E65FC73" w:rsidR="00B2464A" w:rsidRPr="00566847" w:rsidRDefault="00B2464A" w:rsidP="00C40955">
            <w:pPr>
              <w:shd w:val="clear" w:color="auto" w:fill="FFFFFF"/>
              <w:tabs>
                <w:tab w:val="left" w:pos="516"/>
              </w:tabs>
              <w:spacing w:after="0" w:line="240" w:lineRule="auto"/>
              <w:jc w:val="both"/>
              <w:rPr>
                <w:rFonts w:ascii="Corbel" w:hAnsi="Corbel"/>
                <w:b/>
                <w:bCs/>
                <w:sz w:val="24"/>
                <w:szCs w:val="24"/>
              </w:rPr>
            </w:pPr>
            <w:r w:rsidRPr="00566847">
              <w:rPr>
                <w:rFonts w:ascii="Corbel" w:hAnsi="Corbel"/>
                <w:bCs/>
                <w:sz w:val="24"/>
                <w:szCs w:val="24"/>
              </w:rPr>
              <w:t xml:space="preserve">Nauka o czterech „ujawnieniach” i samym przedmiocie, relacja przedmiotów zmysłowych do idei i jej aspekt ontyczny, epistemologiczny i aksjologiczny. Droga do idei, argumenty za ich istnieniem i wykładnia alegorii jaskini. Problem relacji: idee – przedmioty zmysłowe. (Obecność, uczestnictwo, wspólnota, naśladownictwo). Rola platońskiego Demiurga i kosmologia </w:t>
            </w:r>
            <w:proofErr w:type="spellStart"/>
            <w:r w:rsidRPr="00566847">
              <w:rPr>
                <w:rFonts w:ascii="Corbel" w:hAnsi="Corbel"/>
                <w:bCs/>
                <w:i/>
                <w:sz w:val="24"/>
                <w:szCs w:val="24"/>
              </w:rPr>
              <w:t>Timajosa</w:t>
            </w:r>
            <w:proofErr w:type="spellEnd"/>
            <w:r w:rsidRPr="00566847">
              <w:rPr>
                <w:rFonts w:ascii="Corbel" w:hAnsi="Corbel"/>
                <w:bCs/>
                <w:sz w:val="24"/>
                <w:szCs w:val="24"/>
              </w:rPr>
              <w:t>. Kategoria Dobra w platońskiej filozofii.</w:t>
            </w:r>
          </w:p>
        </w:tc>
      </w:tr>
      <w:tr w:rsidR="00B2464A" w:rsidRPr="00B169DF" w14:paraId="6719CE8C" w14:textId="77777777" w:rsidTr="00B2464A">
        <w:tc>
          <w:tcPr>
            <w:tcW w:w="9520" w:type="dxa"/>
          </w:tcPr>
          <w:p w14:paraId="6415BDE1" w14:textId="6B0B2DAB" w:rsidR="00B2464A" w:rsidRPr="00566847" w:rsidRDefault="00B2464A" w:rsidP="00C40955">
            <w:pPr>
              <w:shd w:val="clear" w:color="auto" w:fill="FFFFFF"/>
              <w:spacing w:after="0" w:line="240" w:lineRule="auto"/>
              <w:jc w:val="both"/>
              <w:rPr>
                <w:rFonts w:ascii="Corbel" w:hAnsi="Corbel"/>
                <w:bCs/>
                <w:sz w:val="24"/>
                <w:szCs w:val="24"/>
              </w:rPr>
            </w:pPr>
            <w:r w:rsidRPr="00566847">
              <w:rPr>
                <w:rFonts w:ascii="Corbel" w:hAnsi="Corbel"/>
                <w:b/>
                <w:bCs/>
                <w:sz w:val="24"/>
                <w:szCs w:val="24"/>
              </w:rPr>
              <w:t>Ćw.</w:t>
            </w:r>
            <w:r w:rsidR="00620888">
              <w:rPr>
                <w:rFonts w:ascii="Corbel" w:hAnsi="Corbel"/>
                <w:b/>
                <w:bCs/>
                <w:sz w:val="24"/>
                <w:szCs w:val="24"/>
              </w:rPr>
              <w:t xml:space="preserve"> </w:t>
            </w:r>
            <w:r w:rsidRPr="00566847">
              <w:rPr>
                <w:rFonts w:ascii="Corbel" w:hAnsi="Corbel"/>
                <w:b/>
                <w:bCs/>
                <w:sz w:val="24"/>
                <w:szCs w:val="24"/>
              </w:rPr>
              <w:t>9. Platońska koncepcja państwa</w:t>
            </w:r>
          </w:p>
          <w:p w14:paraId="5C87F6F4" w14:textId="50ED6928" w:rsidR="00B2464A" w:rsidRPr="00566847" w:rsidRDefault="00B2464A" w:rsidP="00C40955">
            <w:pPr>
              <w:shd w:val="clear" w:color="auto" w:fill="FFFFFF"/>
              <w:spacing w:after="0" w:line="240" w:lineRule="auto"/>
              <w:jc w:val="both"/>
              <w:rPr>
                <w:rFonts w:ascii="Corbel" w:hAnsi="Corbel"/>
                <w:b/>
                <w:bCs/>
                <w:sz w:val="24"/>
                <w:szCs w:val="24"/>
              </w:rPr>
            </w:pPr>
            <w:r w:rsidRPr="00566847">
              <w:rPr>
                <w:rFonts w:ascii="Corbel" w:hAnsi="Corbel"/>
                <w:bCs/>
                <w:sz w:val="24"/>
                <w:szCs w:val="24"/>
              </w:rPr>
              <w:t xml:space="preserve">Poznanie istoty i roli sprawiedliwości. Geneza państwa. Struktura </w:t>
            </w:r>
            <w:proofErr w:type="spellStart"/>
            <w:r w:rsidRPr="00566847">
              <w:rPr>
                <w:rFonts w:ascii="Corbel" w:hAnsi="Corbel"/>
                <w:bCs/>
                <w:i/>
                <w:sz w:val="24"/>
                <w:szCs w:val="24"/>
              </w:rPr>
              <w:t>politei</w:t>
            </w:r>
            <w:proofErr w:type="spellEnd"/>
            <w:r w:rsidRPr="00566847">
              <w:rPr>
                <w:rFonts w:ascii="Corbel" w:hAnsi="Corbel"/>
                <w:bCs/>
                <w:sz w:val="24"/>
                <w:szCs w:val="24"/>
              </w:rPr>
              <w:t xml:space="preserve">, podział społeczeństwa i odniesienie do kształtu </w:t>
            </w:r>
            <w:r w:rsidR="00F52BC6">
              <w:rPr>
                <w:rFonts w:ascii="Corbel" w:hAnsi="Corbel"/>
                <w:bCs/>
                <w:sz w:val="24"/>
                <w:szCs w:val="24"/>
              </w:rPr>
              <w:t>oraz</w:t>
            </w:r>
            <w:r w:rsidRPr="00566847">
              <w:rPr>
                <w:rFonts w:ascii="Corbel" w:hAnsi="Corbel"/>
                <w:bCs/>
                <w:sz w:val="24"/>
                <w:szCs w:val="24"/>
              </w:rPr>
              <w:t xml:space="preserve"> kondycji ludzkiej duszy. Zadanie polityki – problem „dobra wspólnego”. Kontrowersje wokół „państwa totalitarnego” i „projektów utopijnych”.</w:t>
            </w:r>
          </w:p>
        </w:tc>
      </w:tr>
      <w:tr w:rsidR="00B2464A" w:rsidRPr="00B169DF" w14:paraId="266A0E4D" w14:textId="77777777" w:rsidTr="00B2464A">
        <w:tc>
          <w:tcPr>
            <w:tcW w:w="9520" w:type="dxa"/>
          </w:tcPr>
          <w:p w14:paraId="4DB358C5" w14:textId="2620EA4F" w:rsidR="00B2464A" w:rsidRPr="00566847" w:rsidRDefault="00B2464A" w:rsidP="00C40955">
            <w:pPr>
              <w:shd w:val="clear" w:color="auto" w:fill="FFFFFF"/>
              <w:spacing w:after="0" w:line="240" w:lineRule="auto"/>
              <w:jc w:val="both"/>
              <w:rPr>
                <w:rFonts w:ascii="Corbel" w:hAnsi="Corbel"/>
                <w:bCs/>
                <w:sz w:val="24"/>
                <w:szCs w:val="24"/>
              </w:rPr>
            </w:pPr>
            <w:r w:rsidRPr="00566847">
              <w:rPr>
                <w:rFonts w:ascii="Corbel" w:hAnsi="Corbel"/>
                <w:b/>
                <w:bCs/>
                <w:sz w:val="24"/>
                <w:szCs w:val="24"/>
              </w:rPr>
              <w:t>Ćw.</w:t>
            </w:r>
            <w:r w:rsidR="00620888">
              <w:rPr>
                <w:rFonts w:ascii="Corbel" w:hAnsi="Corbel"/>
                <w:b/>
                <w:bCs/>
                <w:sz w:val="24"/>
                <w:szCs w:val="24"/>
              </w:rPr>
              <w:t xml:space="preserve"> </w:t>
            </w:r>
            <w:r w:rsidRPr="00566847">
              <w:rPr>
                <w:rFonts w:ascii="Corbel" w:hAnsi="Corbel"/>
                <w:b/>
                <w:bCs/>
                <w:sz w:val="24"/>
                <w:szCs w:val="24"/>
              </w:rPr>
              <w:t>10. Arystotelesowska fizyka i metafizyka</w:t>
            </w:r>
          </w:p>
          <w:p w14:paraId="19CE9D02" w14:textId="74614B44" w:rsidR="00B2464A" w:rsidRPr="00566847" w:rsidRDefault="00B2464A" w:rsidP="00C40955">
            <w:pPr>
              <w:shd w:val="clear" w:color="auto" w:fill="FFFFFF"/>
              <w:spacing w:after="0" w:line="240" w:lineRule="auto"/>
              <w:jc w:val="both"/>
              <w:rPr>
                <w:rFonts w:ascii="Corbel" w:hAnsi="Corbel"/>
                <w:b/>
                <w:bCs/>
                <w:sz w:val="24"/>
                <w:szCs w:val="24"/>
              </w:rPr>
            </w:pPr>
            <w:r w:rsidRPr="00566847">
              <w:rPr>
                <w:rFonts w:ascii="Corbel" w:hAnsi="Corbel"/>
                <w:bCs/>
                <w:sz w:val="24"/>
                <w:szCs w:val="24"/>
              </w:rPr>
              <w:t xml:space="preserve">Specyfika metafizyki jako nauki. Cztery rodzaje przyczyn i odpowiadające im rodzaje zmian. Fundamentalne pojęcia arystotelesowskiej fizyki (akt, potencja, materia, forma). Kategoria substancji i jej definicja. Rola przypadłości. Znaczenie tezy „Natura działa celowo” (problem </w:t>
            </w:r>
            <w:r w:rsidRPr="00566847">
              <w:rPr>
                <w:rFonts w:ascii="Corbel" w:hAnsi="Corbel"/>
                <w:bCs/>
                <w:i/>
                <w:sz w:val="24"/>
                <w:szCs w:val="24"/>
              </w:rPr>
              <w:t>entelechii</w:t>
            </w:r>
            <w:r w:rsidRPr="00566847">
              <w:rPr>
                <w:rFonts w:ascii="Corbel" w:hAnsi="Corbel"/>
                <w:bCs/>
                <w:sz w:val="24"/>
                <w:szCs w:val="24"/>
              </w:rPr>
              <w:t xml:space="preserve">). Problem wieczności świata, istnienia ruchu i zagadnienie „Pierwszego </w:t>
            </w:r>
            <w:proofErr w:type="spellStart"/>
            <w:r w:rsidRPr="00566847">
              <w:rPr>
                <w:rFonts w:ascii="Corbel" w:hAnsi="Corbel"/>
                <w:bCs/>
                <w:sz w:val="24"/>
                <w:szCs w:val="24"/>
              </w:rPr>
              <w:t>Poruszyciela</w:t>
            </w:r>
            <w:proofErr w:type="spellEnd"/>
            <w:r w:rsidRPr="00566847">
              <w:rPr>
                <w:rFonts w:ascii="Corbel" w:hAnsi="Corbel"/>
                <w:bCs/>
                <w:sz w:val="24"/>
                <w:szCs w:val="24"/>
              </w:rPr>
              <w:t xml:space="preserve">”. Zagadnienie czasu i jego definicja.  </w:t>
            </w:r>
          </w:p>
        </w:tc>
      </w:tr>
      <w:tr w:rsidR="00B2464A" w:rsidRPr="00B169DF" w14:paraId="7CCA6FC8" w14:textId="77777777" w:rsidTr="00B2464A">
        <w:tc>
          <w:tcPr>
            <w:tcW w:w="9520" w:type="dxa"/>
          </w:tcPr>
          <w:p w14:paraId="7D2F38D3" w14:textId="5E57C0DA" w:rsidR="00B2464A" w:rsidRPr="00566847" w:rsidRDefault="00B2464A" w:rsidP="00C40955">
            <w:pPr>
              <w:shd w:val="clear" w:color="auto" w:fill="FFFFFF"/>
              <w:spacing w:after="0" w:line="240" w:lineRule="auto"/>
              <w:jc w:val="both"/>
              <w:rPr>
                <w:rFonts w:ascii="Corbel" w:hAnsi="Corbel"/>
                <w:bCs/>
                <w:sz w:val="24"/>
                <w:szCs w:val="24"/>
              </w:rPr>
            </w:pPr>
            <w:r w:rsidRPr="00566847">
              <w:rPr>
                <w:rFonts w:ascii="Corbel" w:hAnsi="Corbel"/>
                <w:b/>
                <w:bCs/>
                <w:sz w:val="24"/>
                <w:szCs w:val="24"/>
              </w:rPr>
              <w:t>Ćw.</w:t>
            </w:r>
            <w:r w:rsidR="00061EF9">
              <w:rPr>
                <w:rFonts w:ascii="Corbel" w:hAnsi="Corbel"/>
                <w:b/>
                <w:bCs/>
                <w:sz w:val="24"/>
                <w:szCs w:val="24"/>
              </w:rPr>
              <w:t xml:space="preserve"> </w:t>
            </w:r>
            <w:r w:rsidRPr="00566847">
              <w:rPr>
                <w:rFonts w:ascii="Corbel" w:hAnsi="Corbel"/>
                <w:b/>
                <w:bCs/>
                <w:sz w:val="24"/>
                <w:szCs w:val="24"/>
              </w:rPr>
              <w:t>11. Etyka Arystotelesa</w:t>
            </w:r>
          </w:p>
          <w:p w14:paraId="09D2F33F" w14:textId="17A3E985" w:rsidR="00B2464A" w:rsidRPr="00566847" w:rsidRDefault="00B2464A" w:rsidP="00C40955">
            <w:pPr>
              <w:shd w:val="clear" w:color="auto" w:fill="FFFFFF"/>
              <w:spacing w:after="0" w:line="240" w:lineRule="auto"/>
              <w:jc w:val="both"/>
              <w:rPr>
                <w:rFonts w:ascii="Corbel" w:hAnsi="Corbel"/>
                <w:b/>
                <w:bCs/>
                <w:sz w:val="24"/>
                <w:szCs w:val="24"/>
              </w:rPr>
            </w:pPr>
            <w:r w:rsidRPr="00566847">
              <w:rPr>
                <w:rFonts w:ascii="Corbel" w:hAnsi="Corbel"/>
                <w:bCs/>
                <w:sz w:val="24"/>
                <w:szCs w:val="24"/>
              </w:rPr>
              <w:t xml:space="preserve">Miejsce etyki i jej relacje do polityki. </w:t>
            </w:r>
            <w:r w:rsidRPr="00566847">
              <w:rPr>
                <w:rFonts w:ascii="Corbel" w:hAnsi="Corbel"/>
                <w:bCs/>
                <w:i/>
                <w:sz w:val="24"/>
                <w:szCs w:val="24"/>
              </w:rPr>
              <w:t xml:space="preserve">Eudajmonia, </w:t>
            </w:r>
            <w:r w:rsidRPr="00566847">
              <w:rPr>
                <w:rFonts w:ascii="Corbel" w:hAnsi="Corbel"/>
                <w:bCs/>
                <w:sz w:val="24"/>
                <w:szCs w:val="24"/>
              </w:rPr>
              <w:t>różne sposoby jej rozumienia i poszukiwanie ostatecznego celu życia człowieka. Specyficzna funkcja (</w:t>
            </w:r>
            <w:proofErr w:type="spellStart"/>
            <w:r w:rsidRPr="00566847">
              <w:rPr>
                <w:rFonts w:ascii="Corbel" w:hAnsi="Corbel"/>
                <w:bCs/>
                <w:i/>
                <w:sz w:val="24"/>
                <w:szCs w:val="24"/>
              </w:rPr>
              <w:t>ergon</w:t>
            </w:r>
            <w:proofErr w:type="spellEnd"/>
            <w:r w:rsidRPr="00566847">
              <w:rPr>
                <w:rFonts w:ascii="Corbel" w:hAnsi="Corbel"/>
                <w:bCs/>
                <w:sz w:val="24"/>
                <w:szCs w:val="24"/>
              </w:rPr>
              <w:t>) człowieka i problem jej określenia. Definicja cnoty (dzielności etycznej), podział cnót i rodzajów życia. Koncepcja „złotego środka” i jego rozumienie. Zagadnienie przyjaźni i jej rodzaje w filozofii Arystotelesa. Cechy życia polegającego na teoretycznej kontemplacji.</w:t>
            </w:r>
          </w:p>
        </w:tc>
      </w:tr>
      <w:tr w:rsidR="00B2464A" w:rsidRPr="00B169DF" w14:paraId="42F3CBAD" w14:textId="77777777" w:rsidTr="00B2464A">
        <w:tc>
          <w:tcPr>
            <w:tcW w:w="9520" w:type="dxa"/>
          </w:tcPr>
          <w:p w14:paraId="1DD98504" w14:textId="317F0FD6" w:rsidR="00B2464A" w:rsidRPr="00566847" w:rsidRDefault="00B2464A" w:rsidP="00C40955">
            <w:pPr>
              <w:spacing w:after="0" w:line="240" w:lineRule="auto"/>
              <w:jc w:val="both"/>
              <w:rPr>
                <w:rFonts w:ascii="Corbel" w:hAnsi="Corbel"/>
                <w:bCs/>
                <w:sz w:val="24"/>
                <w:szCs w:val="24"/>
              </w:rPr>
            </w:pPr>
            <w:r w:rsidRPr="00566847">
              <w:rPr>
                <w:rFonts w:ascii="Corbel" w:hAnsi="Corbel"/>
                <w:b/>
                <w:bCs/>
                <w:sz w:val="24"/>
                <w:szCs w:val="24"/>
              </w:rPr>
              <w:t>Ćw.</w:t>
            </w:r>
            <w:r w:rsidR="00124733">
              <w:rPr>
                <w:rFonts w:ascii="Corbel" w:hAnsi="Corbel"/>
                <w:b/>
                <w:bCs/>
                <w:sz w:val="24"/>
                <w:szCs w:val="24"/>
              </w:rPr>
              <w:t xml:space="preserve"> </w:t>
            </w:r>
            <w:r w:rsidRPr="00566847">
              <w:rPr>
                <w:rFonts w:ascii="Corbel" w:hAnsi="Corbel"/>
                <w:b/>
                <w:bCs/>
                <w:sz w:val="24"/>
                <w:szCs w:val="24"/>
              </w:rPr>
              <w:t>12. Koncepcja życia według stoików</w:t>
            </w:r>
          </w:p>
          <w:p w14:paraId="3A434D28" w14:textId="3CD0A3C6" w:rsidR="00B2464A" w:rsidRPr="00566847" w:rsidRDefault="00B2464A" w:rsidP="00C40955">
            <w:pPr>
              <w:shd w:val="clear" w:color="auto" w:fill="FFFFFF"/>
              <w:spacing w:after="0" w:line="240" w:lineRule="auto"/>
              <w:jc w:val="both"/>
              <w:rPr>
                <w:rFonts w:ascii="Corbel" w:hAnsi="Corbel"/>
                <w:b/>
                <w:bCs/>
                <w:sz w:val="24"/>
                <w:szCs w:val="24"/>
              </w:rPr>
            </w:pPr>
            <w:r w:rsidRPr="00566847">
              <w:rPr>
                <w:rFonts w:ascii="Corbel" w:hAnsi="Corbel"/>
                <w:bCs/>
                <w:sz w:val="24"/>
                <w:szCs w:val="24"/>
              </w:rPr>
              <w:t>Polityczno-kulturowy kontekst pojawienia się szkoły stoickiej i fazy jej działalności. Nowe rozumienie filozofii i jej rola. Problem natury i Boga. Wolność i konieczność. Wykładnia tezy: „człowiek mądry świadomie idzie drogą przeznaczenia”. Cel stoickiego życia i koncepcja cnót oraz dóbr. Ideał stoickiego mędrca. Podział filozofii i jego metafory (jajko, ogród, organizm). Stoicka koncepcja „wyobrażeń” i ich rola.</w:t>
            </w:r>
          </w:p>
        </w:tc>
      </w:tr>
      <w:tr w:rsidR="00B2464A" w:rsidRPr="00B169DF" w14:paraId="560CB110" w14:textId="77777777" w:rsidTr="00B2464A">
        <w:tc>
          <w:tcPr>
            <w:tcW w:w="9520" w:type="dxa"/>
          </w:tcPr>
          <w:p w14:paraId="3FF19EC9" w14:textId="3DC0C2E7" w:rsidR="00B2464A" w:rsidRPr="00566847" w:rsidRDefault="00B2464A" w:rsidP="00C40955">
            <w:pPr>
              <w:spacing w:after="0" w:line="240" w:lineRule="auto"/>
              <w:jc w:val="both"/>
              <w:rPr>
                <w:rFonts w:ascii="Corbel" w:hAnsi="Corbel"/>
                <w:bCs/>
                <w:sz w:val="24"/>
                <w:szCs w:val="24"/>
              </w:rPr>
            </w:pPr>
            <w:r w:rsidRPr="00566847">
              <w:rPr>
                <w:rFonts w:ascii="Corbel" w:hAnsi="Corbel"/>
                <w:b/>
                <w:bCs/>
                <w:sz w:val="24"/>
                <w:szCs w:val="24"/>
              </w:rPr>
              <w:t>Ćw.</w:t>
            </w:r>
            <w:r w:rsidR="00FF2D3C">
              <w:rPr>
                <w:rFonts w:ascii="Corbel" w:hAnsi="Corbel"/>
                <w:b/>
                <w:bCs/>
                <w:sz w:val="24"/>
                <w:szCs w:val="24"/>
              </w:rPr>
              <w:t xml:space="preserve"> </w:t>
            </w:r>
            <w:r w:rsidRPr="00566847">
              <w:rPr>
                <w:rFonts w:ascii="Corbel" w:hAnsi="Corbel"/>
                <w:b/>
                <w:bCs/>
                <w:sz w:val="24"/>
                <w:szCs w:val="24"/>
              </w:rPr>
              <w:t>13. Epikurejski projekt życia i filozofii</w:t>
            </w:r>
          </w:p>
          <w:p w14:paraId="2E3F8637" w14:textId="304AFE70" w:rsidR="00B2464A" w:rsidRPr="00566847" w:rsidRDefault="00B2464A" w:rsidP="00C40955">
            <w:pPr>
              <w:spacing w:after="0" w:line="240" w:lineRule="auto"/>
              <w:jc w:val="both"/>
              <w:rPr>
                <w:rFonts w:ascii="Corbel" w:hAnsi="Corbel"/>
                <w:b/>
                <w:bCs/>
                <w:sz w:val="24"/>
                <w:szCs w:val="24"/>
              </w:rPr>
            </w:pPr>
            <w:r w:rsidRPr="00566847">
              <w:rPr>
                <w:rFonts w:ascii="Corbel" w:hAnsi="Corbel"/>
                <w:bCs/>
                <w:sz w:val="24"/>
                <w:szCs w:val="24"/>
              </w:rPr>
              <w:t>Filozofowanie w Ogrodzie Epikura. Afirmacja życia. Rola i rozumienie filozofii wg Epikura. Atomizm Epikura wobec atomizmu Demokryta. Podział ludzkich potrzeb, problem lęku i pragnień. Postawa wobec życiowych wydarzeń i rozumienie znaczenia „poczwórnego lekarstwa” (</w:t>
            </w:r>
            <w:proofErr w:type="spellStart"/>
            <w:r w:rsidRPr="00566847">
              <w:rPr>
                <w:rFonts w:ascii="Corbel" w:hAnsi="Corbel"/>
                <w:bCs/>
                <w:i/>
                <w:sz w:val="24"/>
                <w:szCs w:val="24"/>
              </w:rPr>
              <w:t>tetrapharmakon</w:t>
            </w:r>
            <w:proofErr w:type="spellEnd"/>
            <w:r w:rsidRPr="00566847">
              <w:rPr>
                <w:rFonts w:ascii="Corbel" w:hAnsi="Corbel"/>
                <w:bCs/>
                <w:sz w:val="24"/>
                <w:szCs w:val="24"/>
              </w:rPr>
              <w:t xml:space="preserve">). Filozofia jako sposób życia. Rola </w:t>
            </w:r>
            <w:r w:rsidRPr="00566847">
              <w:rPr>
                <w:rFonts w:ascii="Corbel" w:hAnsi="Corbel"/>
                <w:bCs/>
                <w:i/>
                <w:sz w:val="24"/>
                <w:szCs w:val="24"/>
              </w:rPr>
              <w:t>ataraksji</w:t>
            </w:r>
            <w:r w:rsidRPr="00566847">
              <w:rPr>
                <w:rFonts w:ascii="Corbel" w:hAnsi="Corbel"/>
                <w:bCs/>
                <w:sz w:val="24"/>
                <w:szCs w:val="24"/>
              </w:rPr>
              <w:t xml:space="preserve">, </w:t>
            </w:r>
            <w:r w:rsidRPr="00566847">
              <w:rPr>
                <w:rFonts w:ascii="Corbel" w:hAnsi="Corbel"/>
                <w:bCs/>
                <w:i/>
                <w:sz w:val="24"/>
                <w:szCs w:val="24"/>
              </w:rPr>
              <w:t>autarkii</w:t>
            </w:r>
            <w:r w:rsidRPr="00566847">
              <w:rPr>
                <w:rFonts w:ascii="Corbel" w:hAnsi="Corbel"/>
                <w:bCs/>
                <w:sz w:val="24"/>
                <w:szCs w:val="24"/>
              </w:rPr>
              <w:t>. Rozumienie epikurejskiej „przyjemności” (relacja: przyjemność a rozum</w:t>
            </w:r>
            <w:r w:rsidR="00112C02">
              <w:rPr>
                <w:rFonts w:ascii="Corbel" w:hAnsi="Corbel"/>
                <w:bCs/>
                <w:sz w:val="24"/>
                <w:szCs w:val="24"/>
              </w:rPr>
              <w:t>)</w:t>
            </w:r>
            <w:r w:rsidRPr="00566847">
              <w:rPr>
                <w:rFonts w:ascii="Corbel" w:hAnsi="Corbel"/>
                <w:bCs/>
                <w:sz w:val="24"/>
                <w:szCs w:val="24"/>
              </w:rPr>
              <w:t xml:space="preserve">. Czy epikureizm jest hedonizmem? Znaczenie życia „w ukryciu”.  </w:t>
            </w:r>
          </w:p>
        </w:tc>
      </w:tr>
      <w:tr w:rsidR="00B2464A" w:rsidRPr="00B169DF" w14:paraId="588AEB55" w14:textId="77777777" w:rsidTr="00B2464A">
        <w:tc>
          <w:tcPr>
            <w:tcW w:w="9520" w:type="dxa"/>
          </w:tcPr>
          <w:p w14:paraId="64730EF8" w14:textId="26DDB22E" w:rsidR="00B2464A" w:rsidRPr="00566847" w:rsidRDefault="00B2464A" w:rsidP="00C40955">
            <w:pPr>
              <w:spacing w:after="0" w:line="240" w:lineRule="auto"/>
              <w:jc w:val="both"/>
              <w:rPr>
                <w:rFonts w:ascii="Corbel" w:hAnsi="Corbel"/>
                <w:bCs/>
                <w:sz w:val="24"/>
                <w:szCs w:val="24"/>
              </w:rPr>
            </w:pPr>
            <w:r w:rsidRPr="00566847">
              <w:rPr>
                <w:rFonts w:ascii="Corbel" w:hAnsi="Corbel"/>
                <w:b/>
                <w:bCs/>
                <w:sz w:val="24"/>
                <w:szCs w:val="24"/>
              </w:rPr>
              <w:lastRenderedPageBreak/>
              <w:t>Ćw.</w:t>
            </w:r>
            <w:r w:rsidR="005B0F93">
              <w:rPr>
                <w:rFonts w:ascii="Corbel" w:hAnsi="Corbel"/>
                <w:b/>
                <w:bCs/>
                <w:sz w:val="24"/>
                <w:szCs w:val="24"/>
              </w:rPr>
              <w:t xml:space="preserve"> </w:t>
            </w:r>
            <w:r w:rsidRPr="00566847">
              <w:rPr>
                <w:rFonts w:ascii="Corbel" w:hAnsi="Corbel"/>
                <w:b/>
                <w:bCs/>
                <w:sz w:val="24"/>
                <w:szCs w:val="24"/>
              </w:rPr>
              <w:t xml:space="preserve">14. Sceptycyzm </w:t>
            </w:r>
            <w:proofErr w:type="spellStart"/>
            <w:r w:rsidRPr="00566847">
              <w:rPr>
                <w:rFonts w:ascii="Corbel" w:hAnsi="Corbel"/>
                <w:b/>
                <w:bCs/>
                <w:sz w:val="24"/>
                <w:szCs w:val="24"/>
              </w:rPr>
              <w:t>Pirrona</w:t>
            </w:r>
            <w:proofErr w:type="spellEnd"/>
          </w:p>
          <w:p w14:paraId="2B9043EF" w14:textId="77639837" w:rsidR="00B2464A" w:rsidRPr="00566847" w:rsidRDefault="00B2464A" w:rsidP="00C40955">
            <w:pPr>
              <w:spacing w:after="0" w:line="240" w:lineRule="auto"/>
              <w:jc w:val="both"/>
              <w:rPr>
                <w:rFonts w:ascii="Corbel" w:hAnsi="Corbel"/>
                <w:b/>
                <w:bCs/>
                <w:sz w:val="24"/>
                <w:szCs w:val="24"/>
              </w:rPr>
            </w:pPr>
            <w:r w:rsidRPr="00566847">
              <w:rPr>
                <w:rFonts w:ascii="Corbel" w:hAnsi="Corbel"/>
                <w:bCs/>
                <w:sz w:val="24"/>
                <w:szCs w:val="24"/>
              </w:rPr>
              <w:t xml:space="preserve">Etapy kształtowania się szkoły sceptyków. Relacja wobec rzeczy (świata) i geneza „powstrzymania się od sądów”. Postawa sceptyczna jako przeciwstawienie dogmatyzmowi i filozofii akademickiej. Zadanie powstrzymywania się od sądów, </w:t>
            </w:r>
            <w:r w:rsidR="0088436E">
              <w:rPr>
                <w:rFonts w:ascii="Corbel" w:hAnsi="Corbel"/>
                <w:bCs/>
                <w:sz w:val="24"/>
                <w:szCs w:val="24"/>
              </w:rPr>
              <w:t xml:space="preserve">jego </w:t>
            </w:r>
            <w:proofErr w:type="spellStart"/>
            <w:r w:rsidR="0088436E">
              <w:rPr>
                <w:rFonts w:ascii="Corbel" w:hAnsi="Corbel"/>
                <w:bCs/>
                <w:sz w:val="24"/>
                <w:szCs w:val="24"/>
              </w:rPr>
              <w:t>aporetyczność</w:t>
            </w:r>
            <w:proofErr w:type="spellEnd"/>
            <w:r w:rsidR="0088436E">
              <w:rPr>
                <w:rFonts w:ascii="Corbel" w:hAnsi="Corbel"/>
                <w:bCs/>
                <w:sz w:val="24"/>
                <w:szCs w:val="24"/>
              </w:rPr>
              <w:t xml:space="preserve"> </w:t>
            </w:r>
            <w:r w:rsidRPr="00566847">
              <w:rPr>
                <w:rFonts w:ascii="Corbel" w:hAnsi="Corbel"/>
                <w:bCs/>
                <w:sz w:val="24"/>
                <w:szCs w:val="24"/>
              </w:rPr>
              <w:t xml:space="preserve"> </w:t>
            </w:r>
            <w:r w:rsidR="0088436E">
              <w:rPr>
                <w:rFonts w:ascii="Corbel" w:hAnsi="Corbel"/>
                <w:bCs/>
                <w:sz w:val="24"/>
                <w:szCs w:val="24"/>
              </w:rPr>
              <w:t>i następstwa</w:t>
            </w:r>
            <w:r w:rsidRPr="00566847">
              <w:rPr>
                <w:rFonts w:ascii="Corbel" w:hAnsi="Corbel"/>
                <w:bCs/>
                <w:sz w:val="24"/>
                <w:szCs w:val="24"/>
              </w:rPr>
              <w:t xml:space="preserve">. Życiowe konsekwencje sceptycyzmu (wolność, spokój ducha). Tropy </w:t>
            </w:r>
            <w:proofErr w:type="spellStart"/>
            <w:r w:rsidRPr="00566847">
              <w:rPr>
                <w:rFonts w:ascii="Corbel" w:hAnsi="Corbel"/>
                <w:bCs/>
                <w:sz w:val="24"/>
                <w:szCs w:val="24"/>
              </w:rPr>
              <w:t>Ainezydema</w:t>
            </w:r>
            <w:proofErr w:type="spellEnd"/>
            <w:r w:rsidRPr="00566847">
              <w:rPr>
                <w:rFonts w:ascii="Corbel" w:hAnsi="Corbel"/>
                <w:bCs/>
                <w:sz w:val="24"/>
                <w:szCs w:val="24"/>
              </w:rPr>
              <w:t xml:space="preserve"> i </w:t>
            </w:r>
            <w:proofErr w:type="spellStart"/>
            <w:r w:rsidRPr="00566847">
              <w:rPr>
                <w:rFonts w:ascii="Corbel" w:hAnsi="Corbel"/>
                <w:bCs/>
                <w:sz w:val="24"/>
                <w:szCs w:val="24"/>
              </w:rPr>
              <w:t>Agryppy</w:t>
            </w:r>
            <w:proofErr w:type="spellEnd"/>
            <w:r w:rsidRPr="00566847">
              <w:rPr>
                <w:rFonts w:ascii="Corbel" w:hAnsi="Corbel"/>
                <w:bCs/>
                <w:sz w:val="24"/>
                <w:szCs w:val="24"/>
              </w:rPr>
              <w:t xml:space="preserve">. </w:t>
            </w:r>
            <w:proofErr w:type="spellStart"/>
            <w:r w:rsidRPr="00566847">
              <w:rPr>
                <w:rFonts w:ascii="Corbel" w:hAnsi="Corbel"/>
                <w:bCs/>
                <w:sz w:val="24"/>
                <w:szCs w:val="24"/>
              </w:rPr>
              <w:t>Sceptyckie</w:t>
            </w:r>
            <w:proofErr w:type="spellEnd"/>
            <w:r w:rsidRPr="00566847">
              <w:rPr>
                <w:rFonts w:ascii="Corbel" w:hAnsi="Corbel"/>
                <w:bCs/>
                <w:sz w:val="24"/>
                <w:szCs w:val="24"/>
              </w:rPr>
              <w:t xml:space="preserve"> pojęcie przyczyny. „Środki powściągliwości” (hamulce, rola względności).</w:t>
            </w:r>
          </w:p>
        </w:tc>
      </w:tr>
      <w:tr w:rsidR="00B2464A" w:rsidRPr="00B169DF" w14:paraId="6FC77544" w14:textId="77777777" w:rsidTr="00B2464A">
        <w:tc>
          <w:tcPr>
            <w:tcW w:w="9520" w:type="dxa"/>
          </w:tcPr>
          <w:p w14:paraId="51EAA3D1" w14:textId="34953388" w:rsidR="00B2464A" w:rsidRPr="00566847" w:rsidRDefault="00B2464A" w:rsidP="00C40955">
            <w:pPr>
              <w:spacing w:after="0" w:line="240" w:lineRule="auto"/>
              <w:jc w:val="both"/>
              <w:rPr>
                <w:rFonts w:ascii="Corbel" w:hAnsi="Corbel"/>
                <w:bCs/>
                <w:sz w:val="24"/>
                <w:szCs w:val="24"/>
              </w:rPr>
            </w:pPr>
            <w:r w:rsidRPr="00566847">
              <w:rPr>
                <w:rFonts w:ascii="Corbel" w:hAnsi="Corbel"/>
                <w:b/>
                <w:bCs/>
                <w:sz w:val="24"/>
                <w:szCs w:val="24"/>
              </w:rPr>
              <w:t>Ćw.</w:t>
            </w:r>
            <w:r w:rsidR="00DB6A4B">
              <w:rPr>
                <w:rFonts w:ascii="Corbel" w:hAnsi="Corbel"/>
                <w:b/>
                <w:bCs/>
                <w:sz w:val="24"/>
                <w:szCs w:val="24"/>
              </w:rPr>
              <w:t xml:space="preserve"> </w:t>
            </w:r>
            <w:r w:rsidRPr="00566847">
              <w:rPr>
                <w:rFonts w:ascii="Corbel" w:hAnsi="Corbel"/>
                <w:b/>
                <w:bCs/>
                <w:sz w:val="24"/>
                <w:szCs w:val="24"/>
              </w:rPr>
              <w:t>15. Neoplatonizm</w:t>
            </w:r>
          </w:p>
          <w:p w14:paraId="1A815C87" w14:textId="319B7B58" w:rsidR="00B2464A" w:rsidRPr="00566847" w:rsidRDefault="00B2464A" w:rsidP="00C40955">
            <w:pPr>
              <w:spacing w:after="0" w:line="240" w:lineRule="auto"/>
              <w:jc w:val="both"/>
              <w:rPr>
                <w:rFonts w:ascii="Corbel" w:hAnsi="Corbel"/>
                <w:b/>
                <w:bCs/>
                <w:sz w:val="24"/>
                <w:szCs w:val="24"/>
              </w:rPr>
            </w:pPr>
            <w:r w:rsidRPr="00566847">
              <w:rPr>
                <w:rFonts w:ascii="Corbel" w:hAnsi="Corbel"/>
                <w:bCs/>
                <w:sz w:val="24"/>
                <w:szCs w:val="24"/>
              </w:rPr>
              <w:t xml:space="preserve">Rola traktatu Plotyna. Platońskie zapośredniczenia. Nauka o człowieku i jego duszy – charakter cnót. Zagadnienie szczęścia i dobrego życia; rola piękna. </w:t>
            </w:r>
            <w:proofErr w:type="spellStart"/>
            <w:r w:rsidRPr="00566847">
              <w:rPr>
                <w:rFonts w:ascii="Corbel" w:hAnsi="Corbel"/>
                <w:bCs/>
                <w:sz w:val="24"/>
                <w:szCs w:val="24"/>
              </w:rPr>
              <w:t>Plotyńska</w:t>
            </w:r>
            <w:proofErr w:type="spellEnd"/>
            <w:r w:rsidRPr="00566847">
              <w:rPr>
                <w:rFonts w:ascii="Corbel" w:hAnsi="Corbel"/>
                <w:bCs/>
                <w:sz w:val="24"/>
                <w:szCs w:val="24"/>
              </w:rPr>
              <w:t xml:space="preserve"> Jednia i problem stopni emanacji. Życie jako powrót do Boga (problem oczyszczenia, naśladownictwa i rola rozumu w życiu mędrca). Koncepcja Absolutu, Dobra, Umysłu i Duszy.</w:t>
            </w:r>
          </w:p>
        </w:tc>
      </w:tr>
    </w:tbl>
    <w:p w14:paraId="1EE9D228" w14:textId="77777777" w:rsidR="0085747A" w:rsidRPr="00B169DF" w:rsidRDefault="0085747A" w:rsidP="009C54AE">
      <w:pPr>
        <w:pStyle w:val="Punktygwne"/>
        <w:spacing w:before="0" w:after="0"/>
        <w:rPr>
          <w:rFonts w:ascii="Corbel" w:hAnsi="Corbel"/>
          <w:b w:val="0"/>
          <w:szCs w:val="24"/>
        </w:rPr>
      </w:pPr>
    </w:p>
    <w:p w14:paraId="0B3011F7" w14:textId="77777777" w:rsidR="0085747A" w:rsidRDefault="009F4610" w:rsidP="009C54AE">
      <w:pPr>
        <w:pStyle w:val="Punktygwne"/>
        <w:spacing w:before="0" w:after="0"/>
        <w:ind w:left="426"/>
        <w:rPr>
          <w:rFonts w:ascii="Corbel" w:hAnsi="Corbel"/>
          <w:b w:val="0"/>
          <w:smallCaps w:val="0"/>
          <w:szCs w:val="24"/>
        </w:rPr>
      </w:pPr>
      <w:r w:rsidRPr="00B169DF">
        <w:rPr>
          <w:rFonts w:ascii="Corbel" w:hAnsi="Corbel"/>
          <w:smallCaps w:val="0"/>
          <w:szCs w:val="24"/>
        </w:rPr>
        <w:t>3.4 Metody dydaktyczne</w:t>
      </w:r>
      <w:r w:rsidRPr="00B169DF">
        <w:rPr>
          <w:rFonts w:ascii="Corbel" w:hAnsi="Corbel"/>
          <w:b w:val="0"/>
          <w:smallCaps w:val="0"/>
          <w:szCs w:val="24"/>
        </w:rPr>
        <w:t xml:space="preserve"> </w:t>
      </w:r>
    </w:p>
    <w:p w14:paraId="4B2B2010" w14:textId="77777777" w:rsidR="00DD738D" w:rsidRPr="00B169DF" w:rsidRDefault="00DD738D" w:rsidP="009C54AE">
      <w:pPr>
        <w:pStyle w:val="Punktygwne"/>
        <w:spacing w:before="0" w:after="0"/>
        <w:ind w:left="426"/>
        <w:rPr>
          <w:rFonts w:ascii="Corbel" w:hAnsi="Corbel"/>
          <w:b w:val="0"/>
          <w:smallCaps w:val="0"/>
          <w:szCs w:val="24"/>
        </w:rPr>
      </w:pPr>
    </w:p>
    <w:p w14:paraId="527B4222" w14:textId="77777777" w:rsidR="00DD738D" w:rsidRPr="008342B3" w:rsidRDefault="00DD738D" w:rsidP="00DD738D">
      <w:pPr>
        <w:pStyle w:val="Punktygwne"/>
        <w:spacing w:before="0" w:after="0"/>
        <w:rPr>
          <w:b w:val="0"/>
          <w:i/>
          <w:smallCaps w:val="0"/>
          <w:sz w:val="22"/>
        </w:rPr>
      </w:pPr>
      <w:r>
        <w:rPr>
          <w:b w:val="0"/>
          <w:i/>
          <w:smallCaps w:val="0"/>
          <w:sz w:val="22"/>
        </w:rPr>
        <w:t>Wykład: wykład problemowy</w:t>
      </w:r>
    </w:p>
    <w:p w14:paraId="5DA4ECB7" w14:textId="77777777" w:rsidR="00DD738D" w:rsidRDefault="00DD738D" w:rsidP="00DD738D">
      <w:pPr>
        <w:pStyle w:val="Punktygwne"/>
        <w:spacing w:before="0" w:after="0"/>
        <w:rPr>
          <w:b w:val="0"/>
          <w:i/>
          <w:smallCaps w:val="0"/>
          <w:sz w:val="22"/>
        </w:rPr>
      </w:pPr>
    </w:p>
    <w:p w14:paraId="1B1A0492" w14:textId="77777777" w:rsidR="00DD738D" w:rsidRDefault="00DD738D" w:rsidP="00DD738D">
      <w:pPr>
        <w:pStyle w:val="Punktygwne"/>
        <w:spacing w:before="0" w:after="0"/>
        <w:rPr>
          <w:b w:val="0"/>
          <w:i/>
          <w:smallCaps w:val="0"/>
          <w:sz w:val="22"/>
        </w:rPr>
      </w:pPr>
      <w:r w:rsidRPr="008342B3">
        <w:rPr>
          <w:b w:val="0"/>
          <w:i/>
          <w:smallCaps w:val="0"/>
          <w:sz w:val="22"/>
        </w:rPr>
        <w:t xml:space="preserve">Ćwiczenia: </w:t>
      </w:r>
    </w:p>
    <w:p w14:paraId="502E1195" w14:textId="77777777" w:rsidR="00DD738D" w:rsidRDefault="00DD738D" w:rsidP="00DD738D">
      <w:pPr>
        <w:pStyle w:val="Punktygwne"/>
        <w:spacing w:before="0" w:after="0"/>
        <w:rPr>
          <w:b w:val="0"/>
          <w:i/>
          <w:smallCaps w:val="0"/>
          <w:sz w:val="22"/>
        </w:rPr>
      </w:pPr>
      <w:r>
        <w:rPr>
          <w:b w:val="0"/>
          <w:i/>
          <w:smallCaps w:val="0"/>
          <w:sz w:val="22"/>
        </w:rPr>
        <w:t xml:space="preserve">- indywidualna lektura zadanych tekstów jako podstawa przygotowania do zajęć </w:t>
      </w:r>
    </w:p>
    <w:p w14:paraId="126551FB" w14:textId="77777777" w:rsidR="00DD738D" w:rsidRDefault="00DD738D" w:rsidP="00DD738D">
      <w:pPr>
        <w:pStyle w:val="Punktygwne"/>
        <w:spacing w:before="0" w:after="0"/>
        <w:rPr>
          <w:b w:val="0"/>
          <w:i/>
          <w:smallCaps w:val="0"/>
          <w:sz w:val="22"/>
        </w:rPr>
      </w:pPr>
      <w:r>
        <w:rPr>
          <w:b w:val="0"/>
          <w:i/>
          <w:smallCaps w:val="0"/>
          <w:sz w:val="22"/>
        </w:rPr>
        <w:t>- wspólna analiza wybranych tekstów</w:t>
      </w:r>
    </w:p>
    <w:p w14:paraId="5406BD49" w14:textId="77777777" w:rsidR="00DD738D" w:rsidRDefault="00DD738D" w:rsidP="00DD738D">
      <w:pPr>
        <w:pStyle w:val="Punktygwne"/>
        <w:spacing w:before="0" w:after="0"/>
        <w:rPr>
          <w:b w:val="0"/>
          <w:i/>
          <w:smallCaps w:val="0"/>
          <w:sz w:val="22"/>
        </w:rPr>
      </w:pPr>
      <w:r>
        <w:rPr>
          <w:b w:val="0"/>
          <w:i/>
          <w:smallCaps w:val="0"/>
          <w:sz w:val="22"/>
        </w:rPr>
        <w:t>- badanie kontekstu pojawienia się i ewolucji znaczenia głównych pojęć filozoficznych</w:t>
      </w:r>
    </w:p>
    <w:p w14:paraId="21986EB7" w14:textId="77777777" w:rsidR="00DD738D" w:rsidRDefault="00DD738D" w:rsidP="00DD738D">
      <w:pPr>
        <w:pStyle w:val="Punktygwne"/>
        <w:spacing w:before="0" w:after="0"/>
        <w:rPr>
          <w:b w:val="0"/>
          <w:i/>
          <w:smallCaps w:val="0"/>
          <w:sz w:val="22"/>
        </w:rPr>
      </w:pPr>
      <w:r>
        <w:rPr>
          <w:b w:val="0"/>
          <w:i/>
          <w:smallCaps w:val="0"/>
          <w:sz w:val="22"/>
        </w:rPr>
        <w:t>- dyskusja w grupie ćwiczeniowej na temat problemów pojęć i postaci pojawiających się w tekstach</w:t>
      </w:r>
    </w:p>
    <w:p w14:paraId="6FDC2A1C" w14:textId="77777777" w:rsidR="00DD738D" w:rsidRPr="008342B3" w:rsidRDefault="00DD738D" w:rsidP="00DD738D">
      <w:pPr>
        <w:pStyle w:val="Punktygwne"/>
        <w:spacing w:before="0" w:after="0"/>
        <w:rPr>
          <w:b w:val="0"/>
          <w:i/>
          <w:smallCaps w:val="0"/>
          <w:sz w:val="22"/>
        </w:rPr>
      </w:pPr>
      <w:r>
        <w:rPr>
          <w:b w:val="0"/>
          <w:i/>
          <w:smallCaps w:val="0"/>
          <w:sz w:val="22"/>
        </w:rPr>
        <w:t>- proponowanie możliwości interpretacji wyżej wymienionych kwestii</w:t>
      </w:r>
    </w:p>
    <w:p w14:paraId="4E2DE481" w14:textId="5649D7CD" w:rsidR="0085747A" w:rsidRPr="00B169DF" w:rsidRDefault="00DD738D" w:rsidP="00DD738D">
      <w:pPr>
        <w:pStyle w:val="Punktygwne"/>
        <w:spacing w:before="0" w:after="0"/>
        <w:rPr>
          <w:rFonts w:ascii="Corbel" w:hAnsi="Corbel"/>
          <w:b w:val="0"/>
          <w:smallCaps w:val="0"/>
          <w:szCs w:val="24"/>
        </w:rPr>
      </w:pPr>
      <w:r>
        <w:rPr>
          <w:b w:val="0"/>
          <w:i/>
          <w:smallCaps w:val="0"/>
          <w:sz w:val="22"/>
        </w:rPr>
        <w:t>- indywidualna rozmowa w trakcie konsultacji, mająca na celu wyjaśnienie ewentualnych kwestii spornych</w:t>
      </w:r>
    </w:p>
    <w:p w14:paraId="61E2B59E" w14:textId="6DF06210" w:rsidR="00C8001A" w:rsidRPr="00C8001A" w:rsidRDefault="00C8001A" w:rsidP="00DD738D">
      <w:pPr>
        <w:pStyle w:val="Punktygwne"/>
        <w:spacing w:before="0" w:after="0"/>
        <w:jc w:val="both"/>
        <w:rPr>
          <w:rFonts w:ascii="Corbel" w:hAnsi="Corbel"/>
          <w:b w:val="0"/>
          <w:i/>
          <w:smallCaps w:val="0"/>
          <w:sz w:val="20"/>
          <w:szCs w:val="20"/>
        </w:rPr>
      </w:pPr>
    </w:p>
    <w:p w14:paraId="6C7C6C74" w14:textId="77777777" w:rsidR="00E960BB" w:rsidRPr="00B169DF" w:rsidRDefault="00E960BB" w:rsidP="009C54AE">
      <w:pPr>
        <w:pStyle w:val="Punktygwne"/>
        <w:tabs>
          <w:tab w:val="left" w:pos="284"/>
        </w:tabs>
        <w:spacing w:before="0" w:after="0"/>
        <w:rPr>
          <w:rFonts w:ascii="Corbel" w:hAnsi="Corbel"/>
          <w:smallCaps w:val="0"/>
          <w:szCs w:val="24"/>
        </w:rPr>
      </w:pPr>
    </w:p>
    <w:p w14:paraId="7C5997BF" w14:textId="77777777" w:rsidR="0085747A" w:rsidRPr="00B169DF" w:rsidRDefault="00C61DC5" w:rsidP="009C54AE">
      <w:pPr>
        <w:pStyle w:val="Punktygwne"/>
        <w:tabs>
          <w:tab w:val="left" w:pos="284"/>
        </w:tabs>
        <w:spacing w:before="0" w:after="0"/>
        <w:rPr>
          <w:rFonts w:ascii="Corbel" w:hAnsi="Corbel"/>
          <w:smallCaps w:val="0"/>
          <w:szCs w:val="24"/>
        </w:rPr>
      </w:pPr>
      <w:r w:rsidRPr="00B169DF">
        <w:rPr>
          <w:rFonts w:ascii="Corbel" w:hAnsi="Corbel"/>
          <w:smallCaps w:val="0"/>
          <w:szCs w:val="24"/>
        </w:rPr>
        <w:t xml:space="preserve">4. </w:t>
      </w:r>
      <w:r w:rsidR="0085747A" w:rsidRPr="00B169DF">
        <w:rPr>
          <w:rFonts w:ascii="Corbel" w:hAnsi="Corbel"/>
          <w:smallCaps w:val="0"/>
          <w:szCs w:val="24"/>
        </w:rPr>
        <w:t>METODY I KRYTERIA OCENY</w:t>
      </w:r>
      <w:r w:rsidR="009F4610" w:rsidRPr="00B169DF">
        <w:rPr>
          <w:rFonts w:ascii="Corbel" w:hAnsi="Corbel"/>
          <w:smallCaps w:val="0"/>
          <w:szCs w:val="24"/>
        </w:rPr>
        <w:t xml:space="preserve"> </w:t>
      </w:r>
    </w:p>
    <w:p w14:paraId="141F7319" w14:textId="77777777" w:rsidR="00923D7D" w:rsidRPr="00B169DF" w:rsidRDefault="00923D7D" w:rsidP="009C54AE">
      <w:pPr>
        <w:pStyle w:val="Punktygwne"/>
        <w:tabs>
          <w:tab w:val="left" w:pos="284"/>
        </w:tabs>
        <w:spacing w:before="0" w:after="0"/>
        <w:rPr>
          <w:rFonts w:ascii="Corbel" w:hAnsi="Corbel"/>
          <w:smallCaps w:val="0"/>
          <w:szCs w:val="24"/>
        </w:rPr>
      </w:pPr>
    </w:p>
    <w:p w14:paraId="158F518A" w14:textId="77777777" w:rsidR="0085747A" w:rsidRPr="00B169DF" w:rsidRDefault="0085747A" w:rsidP="009C54AE">
      <w:pPr>
        <w:pStyle w:val="Punktygwne"/>
        <w:spacing w:before="0" w:after="0"/>
        <w:ind w:left="426"/>
        <w:rPr>
          <w:rFonts w:ascii="Corbel" w:hAnsi="Corbel"/>
          <w:smallCaps w:val="0"/>
          <w:szCs w:val="24"/>
        </w:rPr>
      </w:pPr>
      <w:r w:rsidRPr="00B169DF">
        <w:rPr>
          <w:rFonts w:ascii="Corbel" w:hAnsi="Corbel"/>
          <w:smallCaps w:val="0"/>
          <w:szCs w:val="24"/>
        </w:rPr>
        <w:t xml:space="preserve">4.1 Sposoby weryfikacji efektów </w:t>
      </w:r>
      <w:r w:rsidR="00C05F44" w:rsidRPr="00B169DF">
        <w:rPr>
          <w:rFonts w:ascii="Corbel" w:hAnsi="Corbel"/>
          <w:smallCaps w:val="0"/>
          <w:szCs w:val="24"/>
        </w:rPr>
        <w:t>uczenia się</w:t>
      </w:r>
    </w:p>
    <w:p w14:paraId="3637CB3D" w14:textId="77777777" w:rsidR="0085747A" w:rsidRPr="00B169DF"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85747A" w:rsidRPr="00B169DF" w14:paraId="41D19892" w14:textId="77777777" w:rsidTr="00DD738D">
        <w:tc>
          <w:tcPr>
            <w:tcW w:w="1962" w:type="dxa"/>
            <w:vAlign w:val="center"/>
          </w:tcPr>
          <w:p w14:paraId="157CAE2B" w14:textId="77777777" w:rsidR="0085747A" w:rsidRPr="00B169DF" w:rsidRDefault="0071620A" w:rsidP="009C54AE">
            <w:pPr>
              <w:pStyle w:val="Punktygwne"/>
              <w:spacing w:before="0" w:after="0"/>
              <w:jc w:val="center"/>
              <w:rPr>
                <w:rFonts w:ascii="Corbel" w:hAnsi="Corbel"/>
                <w:b w:val="0"/>
                <w:smallCaps w:val="0"/>
                <w:szCs w:val="24"/>
              </w:rPr>
            </w:pPr>
            <w:r w:rsidRPr="00B169DF">
              <w:rPr>
                <w:rFonts w:ascii="Corbel" w:hAnsi="Corbel"/>
                <w:b w:val="0"/>
                <w:smallCaps w:val="0"/>
                <w:szCs w:val="24"/>
              </w:rPr>
              <w:t>Symbol efektu</w:t>
            </w:r>
          </w:p>
        </w:tc>
        <w:tc>
          <w:tcPr>
            <w:tcW w:w="5441" w:type="dxa"/>
            <w:vAlign w:val="center"/>
          </w:tcPr>
          <w:p w14:paraId="6B325447" w14:textId="77777777" w:rsidR="0085747A" w:rsidRPr="00B169DF" w:rsidRDefault="00F974DA" w:rsidP="009C54AE">
            <w:pPr>
              <w:pStyle w:val="Punktygwne"/>
              <w:spacing w:before="0" w:after="0"/>
              <w:jc w:val="center"/>
              <w:rPr>
                <w:rFonts w:ascii="Corbel" w:hAnsi="Corbel"/>
                <w:b w:val="0"/>
                <w:smallCaps w:val="0"/>
                <w:color w:val="000000"/>
                <w:szCs w:val="24"/>
              </w:rPr>
            </w:pPr>
            <w:r w:rsidRPr="00B169DF">
              <w:rPr>
                <w:rFonts w:ascii="Corbel" w:hAnsi="Corbel"/>
                <w:b w:val="0"/>
                <w:smallCaps w:val="0"/>
                <w:color w:val="000000"/>
                <w:szCs w:val="24"/>
              </w:rPr>
              <w:t>Metody oceny efektów uczenia się</w:t>
            </w:r>
          </w:p>
          <w:p w14:paraId="04D80B87" w14:textId="77777777" w:rsidR="0085747A" w:rsidRPr="00B169DF" w:rsidRDefault="009F4610" w:rsidP="009C54AE">
            <w:pPr>
              <w:pStyle w:val="Punktygwne"/>
              <w:spacing w:before="0" w:after="0"/>
              <w:jc w:val="center"/>
              <w:rPr>
                <w:rFonts w:ascii="Corbel" w:hAnsi="Corbel"/>
                <w:b w:val="0"/>
                <w:smallCaps w:val="0"/>
                <w:szCs w:val="24"/>
              </w:rPr>
            </w:pPr>
            <w:r w:rsidRPr="00B169DF">
              <w:rPr>
                <w:rFonts w:ascii="Corbel" w:hAnsi="Corbel"/>
                <w:b w:val="0"/>
                <w:smallCaps w:val="0"/>
                <w:color w:val="000000"/>
                <w:szCs w:val="24"/>
              </w:rPr>
              <w:t>(</w:t>
            </w:r>
            <w:r w:rsidR="0085747A" w:rsidRPr="00B169DF">
              <w:rPr>
                <w:rFonts w:ascii="Corbel" w:hAnsi="Corbel"/>
                <w:b w:val="0"/>
                <w:smallCaps w:val="0"/>
                <w:color w:val="000000"/>
                <w:szCs w:val="24"/>
              </w:rPr>
              <w:t>np.: kolokwium, egzamin ustny, egzamin pisemny, projekt, sprawozdanie, obserwacja w trakcie zajęć)</w:t>
            </w:r>
          </w:p>
        </w:tc>
        <w:tc>
          <w:tcPr>
            <w:tcW w:w="2117" w:type="dxa"/>
            <w:vAlign w:val="center"/>
          </w:tcPr>
          <w:p w14:paraId="6F3EE486" w14:textId="77777777" w:rsidR="00923D7D" w:rsidRPr="00B169DF" w:rsidRDefault="0085747A" w:rsidP="009C54AE">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Forma zajęć dydaktycznych </w:t>
            </w:r>
          </w:p>
          <w:p w14:paraId="5AD1E882" w14:textId="77777777" w:rsidR="0085747A" w:rsidRPr="00B169DF" w:rsidRDefault="0085747A" w:rsidP="009C54AE">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(w, </w:t>
            </w:r>
            <w:proofErr w:type="spellStart"/>
            <w:r w:rsidRPr="00B169DF">
              <w:rPr>
                <w:rFonts w:ascii="Corbel" w:hAnsi="Corbel"/>
                <w:b w:val="0"/>
                <w:smallCaps w:val="0"/>
                <w:szCs w:val="24"/>
              </w:rPr>
              <w:t>ćw</w:t>
            </w:r>
            <w:proofErr w:type="spellEnd"/>
            <w:r w:rsidRPr="00B169DF">
              <w:rPr>
                <w:rFonts w:ascii="Corbel" w:hAnsi="Corbel"/>
                <w:b w:val="0"/>
                <w:smallCaps w:val="0"/>
                <w:szCs w:val="24"/>
              </w:rPr>
              <w:t>, …)</w:t>
            </w:r>
          </w:p>
        </w:tc>
      </w:tr>
      <w:tr w:rsidR="0085747A" w:rsidRPr="00B169DF" w14:paraId="6794E66F" w14:textId="77777777" w:rsidTr="00DD738D">
        <w:tc>
          <w:tcPr>
            <w:tcW w:w="1962" w:type="dxa"/>
          </w:tcPr>
          <w:p w14:paraId="20D6EE9C" w14:textId="609104F5" w:rsidR="0085747A" w:rsidRPr="00B169DF" w:rsidRDefault="0085747A" w:rsidP="009C54AE">
            <w:pPr>
              <w:pStyle w:val="Punktygwne"/>
              <w:spacing w:before="0" w:after="0"/>
              <w:rPr>
                <w:rFonts w:ascii="Corbel" w:hAnsi="Corbel"/>
                <w:b w:val="0"/>
                <w:szCs w:val="24"/>
              </w:rPr>
            </w:pPr>
            <w:proofErr w:type="spellStart"/>
            <w:r w:rsidRPr="00B169DF">
              <w:rPr>
                <w:rFonts w:ascii="Corbel" w:hAnsi="Corbel"/>
                <w:b w:val="0"/>
                <w:szCs w:val="24"/>
              </w:rPr>
              <w:t>ek</w:t>
            </w:r>
            <w:proofErr w:type="spellEnd"/>
            <w:r w:rsidRPr="00B169DF">
              <w:rPr>
                <w:rFonts w:ascii="Corbel" w:hAnsi="Corbel"/>
                <w:b w:val="0"/>
                <w:szCs w:val="24"/>
              </w:rPr>
              <w:t xml:space="preserve">_ 01 </w:t>
            </w:r>
            <w:r w:rsidR="00DD738D">
              <w:rPr>
                <w:rFonts w:ascii="Corbel" w:hAnsi="Corbel"/>
                <w:b w:val="0"/>
                <w:szCs w:val="24"/>
              </w:rPr>
              <w:t>- ek_08</w:t>
            </w:r>
          </w:p>
        </w:tc>
        <w:tc>
          <w:tcPr>
            <w:tcW w:w="5441" w:type="dxa"/>
          </w:tcPr>
          <w:p w14:paraId="3A25B758" w14:textId="77777777" w:rsidR="00DD738D" w:rsidRPr="00601102" w:rsidRDefault="00DD738D" w:rsidP="00DD738D">
            <w:pPr>
              <w:pStyle w:val="Punktygwne"/>
              <w:spacing w:before="0" w:after="0"/>
              <w:jc w:val="both"/>
              <w:rPr>
                <w:b w:val="0"/>
                <w:sz w:val="22"/>
              </w:rPr>
            </w:pPr>
            <w:r w:rsidRPr="00601102">
              <w:rPr>
                <w:b w:val="0"/>
                <w:sz w:val="22"/>
              </w:rPr>
              <w:t>ćwiczenia.: obserwacja i ocena indywidualnej aktywności w trakcie zajęć, kolokwium</w:t>
            </w:r>
          </w:p>
          <w:p w14:paraId="708C9AC7" w14:textId="53F775BF" w:rsidR="0085747A" w:rsidRPr="00376FFB" w:rsidRDefault="00DD738D" w:rsidP="00DD738D">
            <w:pPr>
              <w:pStyle w:val="Punktygwne"/>
              <w:spacing w:before="0" w:after="0"/>
              <w:jc w:val="both"/>
              <w:rPr>
                <w:rFonts w:ascii="Corbel" w:hAnsi="Corbel"/>
                <w:b w:val="0"/>
                <w:szCs w:val="24"/>
              </w:rPr>
            </w:pPr>
            <w:r w:rsidRPr="00601102">
              <w:rPr>
                <w:b w:val="0"/>
                <w:sz w:val="22"/>
              </w:rPr>
              <w:t>wykład: obserwacja w trakcie zajęć, egzamin ustny</w:t>
            </w:r>
          </w:p>
        </w:tc>
        <w:tc>
          <w:tcPr>
            <w:tcW w:w="2117" w:type="dxa"/>
          </w:tcPr>
          <w:p w14:paraId="3A16F3D8" w14:textId="03D8DFC4" w:rsidR="00DD738D" w:rsidRDefault="00DD738D" w:rsidP="00DD738D">
            <w:pPr>
              <w:pStyle w:val="Punktygwne"/>
              <w:spacing w:before="0" w:after="0"/>
              <w:jc w:val="both"/>
              <w:rPr>
                <w:b w:val="0"/>
                <w:smallCaps w:val="0"/>
                <w:szCs w:val="24"/>
              </w:rPr>
            </w:pPr>
            <w:r>
              <w:rPr>
                <w:b w:val="0"/>
                <w:smallCaps w:val="0"/>
                <w:szCs w:val="24"/>
              </w:rPr>
              <w:t>w</w:t>
            </w:r>
            <w:r w:rsidR="000D3E13">
              <w:rPr>
                <w:b w:val="0"/>
                <w:smallCaps w:val="0"/>
                <w:szCs w:val="24"/>
              </w:rPr>
              <w:t>ykład</w:t>
            </w:r>
          </w:p>
          <w:p w14:paraId="5D1AC8C4" w14:textId="2B1699C1" w:rsidR="0085747A" w:rsidRPr="00B169DF" w:rsidRDefault="00DD738D" w:rsidP="00DD738D">
            <w:pPr>
              <w:pStyle w:val="Punktygwne"/>
              <w:spacing w:before="0" w:after="0"/>
              <w:rPr>
                <w:rFonts w:ascii="Corbel" w:hAnsi="Corbel"/>
                <w:b w:val="0"/>
                <w:szCs w:val="24"/>
              </w:rPr>
            </w:pPr>
            <w:r>
              <w:rPr>
                <w:b w:val="0"/>
                <w:smallCaps w:val="0"/>
                <w:szCs w:val="24"/>
              </w:rPr>
              <w:t>ćw</w:t>
            </w:r>
            <w:r w:rsidR="000D3E13">
              <w:rPr>
                <w:b w:val="0"/>
                <w:smallCaps w:val="0"/>
                <w:szCs w:val="24"/>
              </w:rPr>
              <w:t>iczenia</w:t>
            </w:r>
          </w:p>
        </w:tc>
      </w:tr>
    </w:tbl>
    <w:p w14:paraId="34B13174" w14:textId="77777777" w:rsidR="00923D7D" w:rsidRPr="00B169DF" w:rsidRDefault="00923D7D" w:rsidP="009C54AE">
      <w:pPr>
        <w:pStyle w:val="Punktygwne"/>
        <w:spacing w:before="0" w:after="0"/>
        <w:rPr>
          <w:rFonts w:ascii="Corbel" w:hAnsi="Corbel"/>
          <w:b w:val="0"/>
          <w:smallCaps w:val="0"/>
          <w:szCs w:val="24"/>
        </w:rPr>
      </w:pPr>
    </w:p>
    <w:p w14:paraId="0CC2FD72" w14:textId="77777777" w:rsidR="0085747A" w:rsidRPr="00B169DF" w:rsidRDefault="003E1941" w:rsidP="009C54AE">
      <w:pPr>
        <w:pStyle w:val="Punktygwne"/>
        <w:spacing w:before="0" w:after="0"/>
        <w:ind w:left="426"/>
        <w:rPr>
          <w:rFonts w:ascii="Corbel" w:hAnsi="Corbel"/>
          <w:smallCaps w:val="0"/>
          <w:szCs w:val="24"/>
        </w:rPr>
      </w:pPr>
      <w:r w:rsidRPr="00B169DF">
        <w:rPr>
          <w:rFonts w:ascii="Corbel" w:hAnsi="Corbel"/>
          <w:smallCaps w:val="0"/>
          <w:szCs w:val="24"/>
        </w:rPr>
        <w:t xml:space="preserve">4.2 </w:t>
      </w:r>
      <w:r w:rsidR="0085747A" w:rsidRPr="00B169DF">
        <w:rPr>
          <w:rFonts w:ascii="Corbel" w:hAnsi="Corbel"/>
          <w:smallCaps w:val="0"/>
          <w:szCs w:val="24"/>
        </w:rPr>
        <w:t>Warunki zaliczenia przedmiotu (kryteria oceniania)</w:t>
      </w:r>
      <w:r w:rsidR="00923D7D" w:rsidRPr="00B169DF">
        <w:rPr>
          <w:rFonts w:ascii="Corbel" w:hAnsi="Corbel"/>
          <w:smallCaps w:val="0"/>
          <w:szCs w:val="24"/>
        </w:rPr>
        <w:t xml:space="preserve"> </w:t>
      </w:r>
    </w:p>
    <w:p w14:paraId="2F81AAC6" w14:textId="77777777" w:rsidR="00923D7D" w:rsidRPr="00B169DF"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309959C9" w14:textId="77777777" w:rsidTr="00923D7D">
        <w:tc>
          <w:tcPr>
            <w:tcW w:w="9670" w:type="dxa"/>
          </w:tcPr>
          <w:p w14:paraId="74A41C95" w14:textId="36C03A96" w:rsidR="00CF34C2" w:rsidRPr="00CF34C2" w:rsidRDefault="00CF34C2" w:rsidP="00CF34C2">
            <w:pPr>
              <w:spacing w:after="0"/>
              <w:jc w:val="both"/>
              <w:rPr>
                <w:rFonts w:ascii="Corbel" w:hAnsi="Corbel"/>
              </w:rPr>
            </w:pPr>
            <w:r w:rsidRPr="00CF34C2">
              <w:rPr>
                <w:rFonts w:ascii="Corbel" w:hAnsi="Corbel"/>
              </w:rPr>
              <w:t>Ćwiczenia: podstawowym warunkiem zaliczenia ćwiczeń jest obecność studenta na zajęciach. Kryterium oceny stanowi jego werbalna aktywność w trakcie dyskusji w grupie ćwiczeniowej, a następnie podsumowujące semestr pisemne kolokwium końcowe z otwartymi pytaniami i rozwiązywaniem problemów.</w:t>
            </w:r>
          </w:p>
          <w:p w14:paraId="56E9746B" w14:textId="77777777" w:rsidR="00CF34C2" w:rsidRPr="00CF34C2" w:rsidRDefault="00CF34C2" w:rsidP="00CF34C2">
            <w:pPr>
              <w:spacing w:after="0"/>
              <w:jc w:val="both"/>
              <w:rPr>
                <w:rFonts w:ascii="Corbel" w:hAnsi="Corbel"/>
              </w:rPr>
            </w:pPr>
          </w:p>
          <w:p w14:paraId="5524031D" w14:textId="77777777" w:rsidR="00CF34C2" w:rsidRPr="00CF34C2" w:rsidRDefault="00CF34C2" w:rsidP="00CF34C2">
            <w:pPr>
              <w:spacing w:after="0"/>
              <w:jc w:val="both"/>
              <w:rPr>
                <w:rFonts w:ascii="Corbel" w:hAnsi="Corbel"/>
              </w:rPr>
            </w:pPr>
            <w:r w:rsidRPr="00CF34C2">
              <w:rPr>
                <w:rFonts w:ascii="Corbel" w:hAnsi="Corbel"/>
              </w:rPr>
              <w:t>Wykład: warunkiem zaliczenia przedmiotu jest pozytywne zdanie egzaminu ustnego. Kryterium oceny jest sprawdzenie w trakcie egzaminu poziomu wiedzy studenta z zakresu treści omówionych w ramach wykładów.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CF34C2" w:rsidRPr="00315F45" w14:paraId="473F0F96" w14:textId="77777777" w:rsidTr="000F727A">
              <w:trPr>
                <w:trHeight w:val="360"/>
              </w:trPr>
              <w:tc>
                <w:tcPr>
                  <w:tcW w:w="9214" w:type="dxa"/>
                  <w:tcBorders>
                    <w:top w:val="single" w:sz="4" w:space="0" w:color="auto"/>
                    <w:left w:val="single" w:sz="4" w:space="0" w:color="auto"/>
                    <w:bottom w:val="single" w:sz="4" w:space="0" w:color="auto"/>
                    <w:right w:val="single" w:sz="4" w:space="0" w:color="auto"/>
                  </w:tcBorders>
                  <w:hideMark/>
                </w:tcPr>
                <w:p w14:paraId="2262E6DA" w14:textId="45CFEF5E" w:rsidR="00CF34C2" w:rsidRPr="00315F45" w:rsidRDefault="00CF34C2" w:rsidP="00CF34C2">
                  <w:pPr>
                    <w:jc w:val="both"/>
                    <w:rPr>
                      <w:rFonts w:ascii="Corbel" w:hAnsi="Corbel"/>
                      <w:b/>
                      <w:smallCaps/>
                    </w:rPr>
                  </w:pPr>
                  <w:r w:rsidRPr="00315F45">
                    <w:rPr>
                      <w:rFonts w:ascii="Corbel" w:hAnsi="Corbel"/>
                      <w:b/>
                      <w:smallCaps/>
                    </w:rPr>
                    <w:t xml:space="preserve">ocena bardzo dobra:  </w:t>
                  </w:r>
                  <w:r w:rsidR="00C776F1">
                    <w:rPr>
                      <w:rFonts w:ascii="Corbel" w:hAnsi="Corbel"/>
                      <w:sz w:val="20"/>
                      <w:szCs w:val="20"/>
                    </w:rPr>
                    <w:t>podczas egzaminu: u</w:t>
                  </w:r>
                  <w:r w:rsidRPr="00315F45">
                    <w:rPr>
                      <w:rFonts w:ascii="Corbel" w:hAnsi="Corbel"/>
                      <w:sz w:val="20"/>
                      <w:szCs w:val="20"/>
                    </w:rPr>
                    <w:t xml:space="preserve">miejętności pełnego zaprezentowania wiedzy nabytej w ramach przedmiotu (rekonstrukcja i wyjaśnienie); umiejętności </w:t>
                  </w:r>
                  <w:r w:rsidR="00C776F1">
                    <w:rPr>
                      <w:rFonts w:ascii="Corbel" w:hAnsi="Corbel"/>
                      <w:sz w:val="20"/>
                      <w:szCs w:val="20"/>
                    </w:rPr>
                    <w:t>i</w:t>
                  </w:r>
                  <w:r w:rsidRPr="00315F45">
                    <w:rPr>
                      <w:rFonts w:ascii="Corbel" w:hAnsi="Corbel"/>
                      <w:sz w:val="20"/>
                      <w:szCs w:val="20"/>
                    </w:rPr>
                    <w:t xml:space="preserve">nterpretacji treści w perspektywie </w:t>
                  </w:r>
                  <w:r w:rsidRPr="00315F45">
                    <w:rPr>
                      <w:rFonts w:ascii="Corbel" w:hAnsi="Corbel"/>
                      <w:sz w:val="20"/>
                      <w:szCs w:val="20"/>
                    </w:rPr>
                    <w:lastRenderedPageBreak/>
                    <w:t>określon</w:t>
                  </w:r>
                  <w:r>
                    <w:rPr>
                      <w:rFonts w:ascii="Corbel" w:hAnsi="Corbel"/>
                      <w:sz w:val="20"/>
                      <w:szCs w:val="20"/>
                    </w:rPr>
                    <w:t xml:space="preserve">ego kontekstu </w:t>
                  </w:r>
                  <w:r w:rsidR="00C776F1">
                    <w:rPr>
                      <w:rFonts w:ascii="Corbel" w:hAnsi="Corbel"/>
                      <w:sz w:val="20"/>
                      <w:szCs w:val="20"/>
                    </w:rPr>
                    <w:t>historycznego;</w:t>
                  </w:r>
                  <w:r w:rsidRPr="00315F45">
                    <w:rPr>
                      <w:rFonts w:ascii="Corbel" w:hAnsi="Corbel"/>
                      <w:sz w:val="20"/>
                      <w:szCs w:val="20"/>
                    </w:rPr>
                    <w:t xml:space="preserve"> umiejętnością analizy </w:t>
                  </w:r>
                  <w:r>
                    <w:rPr>
                      <w:rFonts w:ascii="Corbel" w:hAnsi="Corbel"/>
                      <w:sz w:val="20"/>
                      <w:szCs w:val="20"/>
                    </w:rPr>
                    <w:t xml:space="preserve">(formalnej i treściowej) </w:t>
                  </w:r>
                  <w:r w:rsidR="00C776F1">
                    <w:rPr>
                      <w:rFonts w:ascii="Corbel" w:hAnsi="Corbel"/>
                      <w:sz w:val="20"/>
                      <w:szCs w:val="20"/>
                    </w:rPr>
                    <w:t>wskazanej doktryny filozoficznej</w:t>
                  </w:r>
                </w:p>
              </w:tc>
            </w:tr>
            <w:tr w:rsidR="00CF34C2" w:rsidRPr="00315F45" w14:paraId="67781CF8" w14:textId="77777777" w:rsidTr="000F727A">
              <w:trPr>
                <w:trHeight w:val="420"/>
              </w:trPr>
              <w:tc>
                <w:tcPr>
                  <w:tcW w:w="9214" w:type="dxa"/>
                  <w:tcBorders>
                    <w:top w:val="single" w:sz="4" w:space="0" w:color="auto"/>
                    <w:left w:val="single" w:sz="4" w:space="0" w:color="auto"/>
                    <w:bottom w:val="single" w:sz="4" w:space="0" w:color="auto"/>
                    <w:right w:val="single" w:sz="4" w:space="0" w:color="auto"/>
                  </w:tcBorders>
                  <w:hideMark/>
                </w:tcPr>
                <w:p w14:paraId="5945D7E4" w14:textId="289F23DB" w:rsidR="00CF34C2" w:rsidRPr="00315F45" w:rsidRDefault="00CF34C2" w:rsidP="00CF34C2">
                  <w:pPr>
                    <w:jc w:val="both"/>
                    <w:rPr>
                      <w:rFonts w:ascii="Corbel" w:hAnsi="Corbel"/>
                      <w:sz w:val="20"/>
                      <w:szCs w:val="20"/>
                    </w:rPr>
                  </w:pPr>
                  <w:r w:rsidRPr="00315F45">
                    <w:rPr>
                      <w:rFonts w:ascii="Corbel" w:hAnsi="Corbel"/>
                      <w:b/>
                      <w:smallCaps/>
                    </w:rPr>
                    <w:lastRenderedPageBreak/>
                    <w:t xml:space="preserve">ocena plus dobra: </w:t>
                  </w:r>
                  <w:r w:rsidR="00C776F1">
                    <w:rPr>
                      <w:rFonts w:ascii="Corbel" w:hAnsi="Corbel"/>
                      <w:sz w:val="20"/>
                      <w:szCs w:val="20"/>
                    </w:rPr>
                    <w:t xml:space="preserve">podczas egzaminu: </w:t>
                  </w:r>
                  <w:r w:rsidRPr="00315F45">
                    <w:rPr>
                      <w:rFonts w:ascii="Corbel" w:hAnsi="Corbel"/>
                      <w:sz w:val="20"/>
                      <w:szCs w:val="20"/>
                    </w:rPr>
                    <w:t xml:space="preserve">umiejętność zaprezentowania wiedzy nabytej w ramach przedmiotu (rekonstrukcja, analiza porównawcza uwzględniająca kontekst </w:t>
                  </w:r>
                  <w:r w:rsidR="00C776F1">
                    <w:rPr>
                      <w:rFonts w:ascii="Corbel" w:hAnsi="Corbel"/>
                      <w:sz w:val="20"/>
                      <w:szCs w:val="20"/>
                    </w:rPr>
                    <w:t xml:space="preserve">historyczny </w:t>
                  </w:r>
                  <w:r w:rsidRPr="00315F45">
                    <w:rPr>
                      <w:rFonts w:ascii="Corbel" w:hAnsi="Corbel"/>
                      <w:sz w:val="20"/>
                      <w:szCs w:val="20"/>
                    </w:rPr>
                    <w:t>omawianego zagadnienia); problem</w:t>
                  </w:r>
                  <w:r>
                    <w:rPr>
                      <w:rFonts w:ascii="Corbel" w:hAnsi="Corbel"/>
                      <w:sz w:val="20"/>
                      <w:szCs w:val="20"/>
                    </w:rPr>
                    <w:t>owa prezentacja w</w:t>
                  </w:r>
                  <w:r w:rsidR="00C776F1">
                    <w:rPr>
                      <w:rFonts w:ascii="Corbel" w:hAnsi="Corbel"/>
                      <w:sz w:val="20"/>
                      <w:szCs w:val="20"/>
                    </w:rPr>
                    <w:t>skazanej doktryny filozoficznej</w:t>
                  </w:r>
                  <w:r>
                    <w:rPr>
                      <w:rFonts w:ascii="Corbel" w:hAnsi="Corbel"/>
                      <w:sz w:val="20"/>
                      <w:szCs w:val="20"/>
                    </w:rPr>
                    <w:t xml:space="preserve"> i </w:t>
                  </w:r>
                  <w:r w:rsidRPr="00315F45">
                    <w:rPr>
                      <w:rFonts w:ascii="Corbel" w:hAnsi="Corbel"/>
                      <w:sz w:val="20"/>
                      <w:szCs w:val="20"/>
                    </w:rPr>
                    <w:t xml:space="preserve">umiejętność </w:t>
                  </w:r>
                  <w:r>
                    <w:rPr>
                      <w:rFonts w:ascii="Corbel" w:hAnsi="Corbel"/>
                      <w:sz w:val="20"/>
                      <w:szCs w:val="20"/>
                    </w:rPr>
                    <w:t>je</w:t>
                  </w:r>
                  <w:r w:rsidR="00C776F1">
                    <w:rPr>
                      <w:rFonts w:ascii="Corbel" w:hAnsi="Corbel"/>
                      <w:sz w:val="20"/>
                      <w:szCs w:val="20"/>
                    </w:rPr>
                    <w:t>j</w:t>
                  </w:r>
                  <w:r>
                    <w:rPr>
                      <w:rFonts w:ascii="Corbel" w:hAnsi="Corbel"/>
                      <w:sz w:val="20"/>
                      <w:szCs w:val="20"/>
                    </w:rPr>
                    <w:t xml:space="preserve"> </w:t>
                  </w:r>
                  <w:r w:rsidRPr="00315F45">
                    <w:rPr>
                      <w:rFonts w:ascii="Corbel" w:hAnsi="Corbel"/>
                      <w:sz w:val="20"/>
                      <w:szCs w:val="20"/>
                    </w:rPr>
                    <w:t>interpretacji i analizy na poziomie podstaw</w:t>
                  </w:r>
                  <w:r>
                    <w:rPr>
                      <w:rFonts w:ascii="Corbel" w:hAnsi="Corbel"/>
                      <w:sz w:val="20"/>
                      <w:szCs w:val="20"/>
                    </w:rPr>
                    <w:t>owym</w:t>
                  </w:r>
                </w:p>
              </w:tc>
            </w:tr>
            <w:tr w:rsidR="00CF34C2" w:rsidRPr="00315F45" w14:paraId="3834C513" w14:textId="77777777" w:rsidTr="000F727A">
              <w:trPr>
                <w:trHeight w:val="450"/>
              </w:trPr>
              <w:tc>
                <w:tcPr>
                  <w:tcW w:w="9214" w:type="dxa"/>
                  <w:tcBorders>
                    <w:top w:val="single" w:sz="4" w:space="0" w:color="auto"/>
                    <w:left w:val="single" w:sz="4" w:space="0" w:color="auto"/>
                    <w:bottom w:val="single" w:sz="4" w:space="0" w:color="auto"/>
                    <w:right w:val="single" w:sz="4" w:space="0" w:color="auto"/>
                  </w:tcBorders>
                  <w:hideMark/>
                </w:tcPr>
                <w:p w14:paraId="05FC3974" w14:textId="25A20EFC" w:rsidR="00CF34C2" w:rsidRPr="00315F45" w:rsidRDefault="00CF34C2" w:rsidP="00CF34C2">
                  <w:pPr>
                    <w:jc w:val="both"/>
                    <w:rPr>
                      <w:rFonts w:ascii="Corbel" w:hAnsi="Corbel"/>
                      <w:sz w:val="20"/>
                      <w:szCs w:val="20"/>
                    </w:rPr>
                  </w:pPr>
                  <w:r w:rsidRPr="00315F45">
                    <w:rPr>
                      <w:rFonts w:ascii="Corbel" w:hAnsi="Corbel"/>
                      <w:b/>
                      <w:smallCaps/>
                    </w:rPr>
                    <w:t>ocena dobra:</w:t>
                  </w:r>
                  <w:r w:rsidRPr="00315F45">
                    <w:rPr>
                      <w:rFonts w:ascii="Corbel" w:hAnsi="Corbel"/>
                      <w:sz w:val="20"/>
                      <w:szCs w:val="20"/>
                    </w:rPr>
                    <w:t xml:space="preserve"> </w:t>
                  </w:r>
                  <w:r w:rsidR="00C776F1">
                    <w:rPr>
                      <w:rFonts w:ascii="Corbel" w:hAnsi="Corbel"/>
                      <w:sz w:val="20"/>
                      <w:szCs w:val="20"/>
                    </w:rPr>
                    <w:t xml:space="preserve">podczas egzaminu: </w:t>
                  </w:r>
                  <w:r w:rsidRPr="00315F45">
                    <w:rPr>
                      <w:rFonts w:ascii="Corbel" w:hAnsi="Corbel"/>
                      <w:sz w:val="20"/>
                      <w:szCs w:val="20"/>
                    </w:rPr>
                    <w:t xml:space="preserve">umiejętności zaprezentowania wiedzy nabytej w ramach przedmiotu (rekonstrukcja,  analiza porównawcza uwzględniająca kontekst </w:t>
                  </w:r>
                  <w:r w:rsidR="00C776F1">
                    <w:rPr>
                      <w:rFonts w:ascii="Corbel" w:hAnsi="Corbel"/>
                      <w:sz w:val="20"/>
                      <w:szCs w:val="20"/>
                    </w:rPr>
                    <w:t>historyczny</w:t>
                  </w:r>
                  <w:r w:rsidRPr="00315F45">
                    <w:rPr>
                      <w:rFonts w:ascii="Corbel" w:hAnsi="Corbel"/>
                      <w:sz w:val="20"/>
                      <w:szCs w:val="20"/>
                    </w:rPr>
                    <w:t xml:space="preserve"> omawianego zagadnienia</w:t>
                  </w:r>
                  <w:r>
                    <w:rPr>
                      <w:rFonts w:ascii="Corbel" w:hAnsi="Corbel"/>
                      <w:sz w:val="20"/>
                      <w:szCs w:val="20"/>
                    </w:rPr>
                    <w:t xml:space="preserve">); </w:t>
                  </w:r>
                  <w:r w:rsidRPr="00315F45">
                    <w:rPr>
                      <w:rFonts w:ascii="Corbel" w:hAnsi="Corbel"/>
                      <w:sz w:val="20"/>
                      <w:szCs w:val="20"/>
                    </w:rPr>
                    <w:t>syntetyczna prezentacja w</w:t>
                  </w:r>
                  <w:r w:rsidR="00C776F1">
                    <w:rPr>
                      <w:rFonts w:ascii="Corbel" w:hAnsi="Corbel"/>
                      <w:sz w:val="20"/>
                      <w:szCs w:val="20"/>
                    </w:rPr>
                    <w:t>skazanej doktryny filozoficznej</w:t>
                  </w:r>
                  <w:r w:rsidRPr="00315F45">
                    <w:rPr>
                      <w:rFonts w:ascii="Corbel" w:hAnsi="Corbel"/>
                      <w:sz w:val="20"/>
                      <w:szCs w:val="20"/>
                    </w:rPr>
                    <w:t xml:space="preserve"> </w:t>
                  </w:r>
                  <w:r>
                    <w:rPr>
                      <w:rFonts w:ascii="Corbel" w:hAnsi="Corbel"/>
                      <w:sz w:val="20"/>
                      <w:szCs w:val="20"/>
                    </w:rPr>
                    <w:t>i umiejętność je</w:t>
                  </w:r>
                  <w:r w:rsidR="00C776F1">
                    <w:rPr>
                      <w:rFonts w:ascii="Corbel" w:hAnsi="Corbel"/>
                      <w:sz w:val="20"/>
                      <w:szCs w:val="20"/>
                    </w:rPr>
                    <w:t>j</w:t>
                  </w:r>
                  <w:r>
                    <w:rPr>
                      <w:rFonts w:ascii="Corbel" w:hAnsi="Corbel"/>
                      <w:sz w:val="20"/>
                      <w:szCs w:val="20"/>
                    </w:rPr>
                    <w:t xml:space="preserve"> interpretacji na poziomie podstawowym</w:t>
                  </w:r>
                </w:p>
              </w:tc>
            </w:tr>
            <w:tr w:rsidR="00CF34C2" w:rsidRPr="00315F45" w14:paraId="5265AD05" w14:textId="77777777" w:rsidTr="000F727A">
              <w:trPr>
                <w:trHeight w:val="420"/>
              </w:trPr>
              <w:tc>
                <w:tcPr>
                  <w:tcW w:w="9214" w:type="dxa"/>
                  <w:tcBorders>
                    <w:top w:val="single" w:sz="4" w:space="0" w:color="auto"/>
                    <w:left w:val="single" w:sz="4" w:space="0" w:color="auto"/>
                    <w:bottom w:val="single" w:sz="4" w:space="0" w:color="auto"/>
                    <w:right w:val="single" w:sz="4" w:space="0" w:color="auto"/>
                  </w:tcBorders>
                  <w:hideMark/>
                </w:tcPr>
                <w:p w14:paraId="5B792AA4" w14:textId="1E7835BC" w:rsidR="00CF34C2" w:rsidRPr="00315F45" w:rsidRDefault="00CF34C2" w:rsidP="00CF34C2">
                  <w:pPr>
                    <w:jc w:val="both"/>
                    <w:rPr>
                      <w:rFonts w:ascii="Corbel" w:hAnsi="Corbel"/>
                      <w:sz w:val="20"/>
                      <w:szCs w:val="20"/>
                    </w:rPr>
                  </w:pPr>
                  <w:r w:rsidRPr="00315F45">
                    <w:rPr>
                      <w:rFonts w:ascii="Corbel" w:hAnsi="Corbel"/>
                      <w:b/>
                      <w:smallCaps/>
                    </w:rPr>
                    <w:t xml:space="preserve">ocena plus dostateczna: </w:t>
                  </w:r>
                  <w:r w:rsidR="00C776F1">
                    <w:rPr>
                      <w:rFonts w:ascii="Corbel" w:hAnsi="Corbel"/>
                      <w:sz w:val="20"/>
                      <w:szCs w:val="20"/>
                    </w:rPr>
                    <w:t xml:space="preserve">podczas egzaminu: </w:t>
                  </w:r>
                  <w:r w:rsidRPr="00315F45">
                    <w:rPr>
                      <w:rFonts w:ascii="Corbel" w:hAnsi="Corbel"/>
                      <w:sz w:val="20"/>
                      <w:szCs w:val="20"/>
                    </w:rPr>
                    <w:t xml:space="preserve">umiejętności zaprezentowania wiedzy nabytej w ramach przedmiotu na poziomie  rekonstrukcji wymaganych treści, </w:t>
                  </w:r>
                  <w:r w:rsidR="00C776F1">
                    <w:rPr>
                      <w:rFonts w:ascii="Corbel" w:hAnsi="Corbel"/>
                      <w:sz w:val="20"/>
                      <w:szCs w:val="20"/>
                    </w:rPr>
                    <w:t xml:space="preserve">podstawowa </w:t>
                  </w:r>
                  <w:r w:rsidRPr="00315F45">
                    <w:rPr>
                      <w:rFonts w:ascii="Corbel" w:hAnsi="Corbel"/>
                      <w:sz w:val="20"/>
                      <w:szCs w:val="20"/>
                    </w:rPr>
                    <w:t xml:space="preserve">znajomość </w:t>
                  </w:r>
                  <w:r w:rsidR="00C776F1">
                    <w:rPr>
                      <w:rFonts w:ascii="Corbel" w:hAnsi="Corbel"/>
                      <w:sz w:val="20"/>
                      <w:szCs w:val="20"/>
                    </w:rPr>
                    <w:t>wskazanej doktryny filozoficznej</w:t>
                  </w:r>
                  <w:r w:rsidRPr="00315F45">
                    <w:rPr>
                      <w:rFonts w:ascii="Corbel" w:hAnsi="Corbel"/>
                      <w:sz w:val="20"/>
                      <w:szCs w:val="20"/>
                    </w:rPr>
                    <w:t xml:space="preserve"> </w:t>
                  </w:r>
                </w:p>
              </w:tc>
            </w:tr>
            <w:tr w:rsidR="00CF34C2" w:rsidRPr="00315F45" w14:paraId="49350A62" w14:textId="77777777" w:rsidTr="000F727A">
              <w:trPr>
                <w:trHeight w:val="435"/>
              </w:trPr>
              <w:tc>
                <w:tcPr>
                  <w:tcW w:w="9214" w:type="dxa"/>
                  <w:tcBorders>
                    <w:top w:val="single" w:sz="4" w:space="0" w:color="auto"/>
                    <w:left w:val="single" w:sz="4" w:space="0" w:color="auto"/>
                    <w:bottom w:val="single" w:sz="4" w:space="0" w:color="auto"/>
                    <w:right w:val="single" w:sz="4" w:space="0" w:color="auto"/>
                  </w:tcBorders>
                  <w:hideMark/>
                </w:tcPr>
                <w:p w14:paraId="21AB71AF" w14:textId="146632F6" w:rsidR="00CF34C2" w:rsidRPr="00315F45" w:rsidRDefault="00CF34C2" w:rsidP="00CF34C2">
                  <w:pPr>
                    <w:jc w:val="both"/>
                    <w:rPr>
                      <w:rFonts w:ascii="Corbel" w:hAnsi="Corbel"/>
                      <w:sz w:val="20"/>
                      <w:szCs w:val="20"/>
                    </w:rPr>
                  </w:pPr>
                  <w:r w:rsidRPr="00315F45">
                    <w:rPr>
                      <w:rFonts w:ascii="Corbel" w:hAnsi="Corbel"/>
                      <w:b/>
                      <w:smallCaps/>
                    </w:rPr>
                    <w:t>ocena dostateczna:</w:t>
                  </w:r>
                  <w:r w:rsidRPr="00315F45">
                    <w:rPr>
                      <w:rFonts w:ascii="Corbel" w:hAnsi="Corbel"/>
                      <w:sz w:val="20"/>
                      <w:szCs w:val="20"/>
                    </w:rPr>
                    <w:t xml:space="preserve"> umiejętności zaprezentowania podstawowej wiedzy nabytej w ramach przedmiotu na poziomie  rekonstrukcji wymaganych treści, streszczenie wybranej</w:t>
                  </w:r>
                  <w:r w:rsidR="00C776F1">
                    <w:rPr>
                      <w:rFonts w:ascii="Corbel" w:hAnsi="Corbel"/>
                      <w:sz w:val="20"/>
                      <w:szCs w:val="20"/>
                    </w:rPr>
                    <w:t xml:space="preserve"> doktryny filozoficznej</w:t>
                  </w:r>
                </w:p>
              </w:tc>
            </w:tr>
            <w:tr w:rsidR="00CF34C2" w:rsidRPr="00315F45" w14:paraId="25B1A63F" w14:textId="77777777" w:rsidTr="000F727A">
              <w:trPr>
                <w:trHeight w:val="915"/>
              </w:trPr>
              <w:tc>
                <w:tcPr>
                  <w:tcW w:w="9214" w:type="dxa"/>
                  <w:tcBorders>
                    <w:top w:val="single" w:sz="4" w:space="0" w:color="auto"/>
                    <w:left w:val="single" w:sz="4" w:space="0" w:color="auto"/>
                    <w:bottom w:val="single" w:sz="4" w:space="0" w:color="auto"/>
                    <w:right w:val="single" w:sz="4" w:space="0" w:color="auto"/>
                  </w:tcBorders>
                  <w:hideMark/>
                </w:tcPr>
                <w:p w14:paraId="12DC3A34" w14:textId="7A42594E" w:rsidR="00CF34C2" w:rsidRPr="00315F45" w:rsidRDefault="00CF34C2" w:rsidP="00CF34C2">
                  <w:pPr>
                    <w:jc w:val="both"/>
                    <w:rPr>
                      <w:rFonts w:ascii="Corbel" w:hAnsi="Corbel"/>
                      <w:sz w:val="20"/>
                      <w:szCs w:val="20"/>
                    </w:rPr>
                  </w:pPr>
                  <w:r w:rsidRPr="00315F45">
                    <w:rPr>
                      <w:rFonts w:ascii="Corbel" w:hAnsi="Corbel"/>
                      <w:b/>
                      <w:smallCaps/>
                    </w:rPr>
                    <w:t>ocena niedostateczna:</w:t>
                  </w:r>
                  <w:r w:rsidRPr="00315F45">
                    <w:rPr>
                      <w:rFonts w:ascii="Corbel" w:hAnsi="Corbel"/>
                      <w:sz w:val="20"/>
                      <w:szCs w:val="20"/>
                    </w:rPr>
                    <w:t xml:space="preserve"> niedostateczny poziom wiedzy nabytej w ramach przedmiotu, nieznajomość podstawowych pozycji bibliograficznych dotyczących przedmiotu</w:t>
                  </w:r>
                </w:p>
              </w:tc>
            </w:tr>
          </w:tbl>
          <w:p w14:paraId="2C4A11CB" w14:textId="77777777" w:rsidR="0085747A" w:rsidRPr="00B169DF" w:rsidRDefault="0085747A" w:rsidP="009C54AE">
            <w:pPr>
              <w:pStyle w:val="Punktygwne"/>
              <w:spacing w:before="0" w:after="0"/>
              <w:rPr>
                <w:rFonts w:ascii="Corbel" w:hAnsi="Corbel"/>
                <w:b w:val="0"/>
                <w:smallCaps w:val="0"/>
                <w:szCs w:val="24"/>
              </w:rPr>
            </w:pPr>
          </w:p>
        </w:tc>
      </w:tr>
    </w:tbl>
    <w:p w14:paraId="061640FA" w14:textId="77777777" w:rsidR="0085747A" w:rsidRPr="00B169DF" w:rsidRDefault="0085747A" w:rsidP="009C54AE">
      <w:pPr>
        <w:pStyle w:val="Punktygwne"/>
        <w:spacing w:before="0" w:after="0"/>
        <w:rPr>
          <w:rFonts w:ascii="Corbel" w:hAnsi="Corbel"/>
          <w:b w:val="0"/>
          <w:smallCaps w:val="0"/>
          <w:szCs w:val="24"/>
        </w:rPr>
      </w:pPr>
    </w:p>
    <w:p w14:paraId="1EC758D7" w14:textId="77777777" w:rsidR="009F4610" w:rsidRPr="00B169DF" w:rsidRDefault="0085747A" w:rsidP="009C54AE">
      <w:pPr>
        <w:pStyle w:val="Bezodstpw"/>
        <w:ind w:left="284" w:hanging="284"/>
        <w:jc w:val="both"/>
        <w:rPr>
          <w:rFonts w:ascii="Corbel" w:hAnsi="Corbel"/>
          <w:b/>
          <w:sz w:val="24"/>
          <w:szCs w:val="24"/>
        </w:rPr>
      </w:pPr>
      <w:r w:rsidRPr="00B169DF">
        <w:rPr>
          <w:rFonts w:ascii="Corbel" w:hAnsi="Corbel"/>
          <w:b/>
          <w:sz w:val="24"/>
          <w:szCs w:val="24"/>
        </w:rPr>
        <w:t xml:space="preserve">5. </w:t>
      </w:r>
      <w:r w:rsidR="00C61DC5" w:rsidRPr="00B169DF">
        <w:rPr>
          <w:rFonts w:ascii="Corbel" w:hAnsi="Corbel"/>
          <w:b/>
          <w:sz w:val="24"/>
          <w:szCs w:val="24"/>
        </w:rPr>
        <w:t xml:space="preserve">CAŁKOWITY NAKŁAD PRACY STUDENTA POTRZEBNY DO OSIĄGNIĘCIA ZAŁOŻONYCH EFEKTÓW W GODZINACH ORAZ PUNKTACH ECTS </w:t>
      </w:r>
    </w:p>
    <w:p w14:paraId="60A7F56A" w14:textId="77777777" w:rsidR="0085747A" w:rsidRPr="00B169DF"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85747A" w:rsidRPr="00B169DF" w14:paraId="0402A5C6" w14:textId="77777777" w:rsidTr="003E1941">
        <w:tc>
          <w:tcPr>
            <w:tcW w:w="4962" w:type="dxa"/>
            <w:vAlign w:val="center"/>
          </w:tcPr>
          <w:p w14:paraId="267EBE06" w14:textId="77777777" w:rsidR="0085747A" w:rsidRPr="00B169DF" w:rsidRDefault="00C61DC5" w:rsidP="009C54AE">
            <w:pPr>
              <w:pStyle w:val="Akapitzlist"/>
              <w:spacing w:after="0" w:line="240" w:lineRule="auto"/>
              <w:ind w:left="0"/>
              <w:jc w:val="center"/>
              <w:rPr>
                <w:rFonts w:ascii="Corbel" w:hAnsi="Corbel"/>
                <w:b/>
                <w:sz w:val="24"/>
                <w:szCs w:val="24"/>
              </w:rPr>
            </w:pPr>
            <w:r w:rsidRPr="00B169DF">
              <w:rPr>
                <w:rFonts w:ascii="Corbel" w:hAnsi="Corbel"/>
                <w:b/>
                <w:sz w:val="24"/>
                <w:szCs w:val="24"/>
              </w:rPr>
              <w:t>Forma a</w:t>
            </w:r>
            <w:r w:rsidR="0085747A" w:rsidRPr="00B169DF">
              <w:rPr>
                <w:rFonts w:ascii="Corbel" w:hAnsi="Corbel"/>
                <w:b/>
                <w:sz w:val="24"/>
                <w:szCs w:val="24"/>
              </w:rPr>
              <w:t>ktywnoś</w:t>
            </w:r>
            <w:r w:rsidRPr="00B169DF">
              <w:rPr>
                <w:rFonts w:ascii="Corbel" w:hAnsi="Corbel"/>
                <w:b/>
                <w:sz w:val="24"/>
                <w:szCs w:val="24"/>
              </w:rPr>
              <w:t>ci</w:t>
            </w:r>
          </w:p>
        </w:tc>
        <w:tc>
          <w:tcPr>
            <w:tcW w:w="4677" w:type="dxa"/>
            <w:vAlign w:val="center"/>
          </w:tcPr>
          <w:p w14:paraId="674CAFD6" w14:textId="77777777" w:rsidR="0085747A" w:rsidRPr="00B169DF" w:rsidRDefault="00C61DC5" w:rsidP="009C54AE">
            <w:pPr>
              <w:pStyle w:val="Akapitzlist"/>
              <w:spacing w:after="0" w:line="240" w:lineRule="auto"/>
              <w:ind w:left="0"/>
              <w:jc w:val="center"/>
              <w:rPr>
                <w:rFonts w:ascii="Corbel" w:hAnsi="Corbel"/>
                <w:b/>
                <w:sz w:val="24"/>
                <w:szCs w:val="24"/>
              </w:rPr>
            </w:pPr>
            <w:r w:rsidRPr="00B169DF">
              <w:rPr>
                <w:rFonts w:ascii="Corbel" w:hAnsi="Corbel"/>
                <w:b/>
                <w:sz w:val="24"/>
                <w:szCs w:val="24"/>
              </w:rPr>
              <w:t>Średnia l</w:t>
            </w:r>
            <w:r w:rsidR="0085747A" w:rsidRPr="00B169DF">
              <w:rPr>
                <w:rFonts w:ascii="Corbel" w:hAnsi="Corbel"/>
                <w:b/>
                <w:sz w:val="24"/>
                <w:szCs w:val="24"/>
              </w:rPr>
              <w:t>iczba godzin</w:t>
            </w:r>
            <w:r w:rsidR="0071620A" w:rsidRPr="00B169DF">
              <w:rPr>
                <w:rFonts w:ascii="Corbel" w:hAnsi="Corbel"/>
                <w:b/>
                <w:sz w:val="24"/>
                <w:szCs w:val="24"/>
              </w:rPr>
              <w:t xml:space="preserve"> </w:t>
            </w:r>
            <w:r w:rsidRPr="00B169DF">
              <w:rPr>
                <w:rFonts w:ascii="Corbel" w:hAnsi="Corbel"/>
                <w:b/>
                <w:sz w:val="24"/>
                <w:szCs w:val="24"/>
              </w:rPr>
              <w:t>na zrealizowanie aktywności</w:t>
            </w:r>
          </w:p>
        </w:tc>
      </w:tr>
      <w:tr w:rsidR="0085747A" w:rsidRPr="00B169DF" w14:paraId="6AD4F68E" w14:textId="77777777" w:rsidTr="00923D7D">
        <w:tc>
          <w:tcPr>
            <w:tcW w:w="4962" w:type="dxa"/>
          </w:tcPr>
          <w:p w14:paraId="749E4829" w14:textId="77777777" w:rsidR="0085747A"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G</w:t>
            </w:r>
            <w:r w:rsidR="0085747A" w:rsidRPr="00B169DF">
              <w:rPr>
                <w:rFonts w:ascii="Corbel" w:hAnsi="Corbel"/>
                <w:sz w:val="24"/>
                <w:szCs w:val="24"/>
              </w:rPr>
              <w:t xml:space="preserve">odziny </w:t>
            </w:r>
            <w:r w:rsidR="003F205D" w:rsidRPr="00B169DF">
              <w:rPr>
                <w:rFonts w:ascii="Corbel" w:hAnsi="Corbel"/>
                <w:sz w:val="24"/>
                <w:szCs w:val="24"/>
              </w:rPr>
              <w:t>z </w:t>
            </w:r>
            <w:r w:rsidR="000A3CDF" w:rsidRPr="00B169DF">
              <w:rPr>
                <w:rFonts w:ascii="Corbel" w:hAnsi="Corbel"/>
                <w:sz w:val="24"/>
                <w:szCs w:val="24"/>
              </w:rPr>
              <w:t xml:space="preserve">harmonogramu </w:t>
            </w:r>
            <w:r w:rsidRPr="00B169DF">
              <w:rPr>
                <w:rFonts w:ascii="Corbel" w:hAnsi="Corbel"/>
                <w:sz w:val="24"/>
                <w:szCs w:val="24"/>
              </w:rPr>
              <w:t>studiów</w:t>
            </w:r>
          </w:p>
        </w:tc>
        <w:tc>
          <w:tcPr>
            <w:tcW w:w="4677" w:type="dxa"/>
          </w:tcPr>
          <w:p w14:paraId="6B7478D4" w14:textId="77777777" w:rsidR="00DD738D" w:rsidRPr="00120EF3" w:rsidRDefault="00DD738D" w:rsidP="00DD738D">
            <w:pPr>
              <w:pStyle w:val="Akapitzlist"/>
              <w:spacing w:after="120" w:line="240" w:lineRule="auto"/>
              <w:ind w:left="0"/>
              <w:rPr>
                <w:rFonts w:ascii="Corbel" w:hAnsi="Corbel"/>
                <w:sz w:val="24"/>
              </w:rPr>
            </w:pPr>
            <w:r>
              <w:rPr>
                <w:rFonts w:ascii="Corbel" w:hAnsi="Corbel"/>
                <w:sz w:val="24"/>
              </w:rPr>
              <w:t>Wykład 30 godzin</w:t>
            </w:r>
          </w:p>
          <w:p w14:paraId="774345AD" w14:textId="6E4C513A" w:rsidR="0085747A" w:rsidRPr="00B169DF" w:rsidRDefault="00DD738D" w:rsidP="00DD738D">
            <w:pPr>
              <w:pStyle w:val="Akapitzlist"/>
              <w:spacing w:after="0" w:line="240" w:lineRule="auto"/>
              <w:ind w:left="0"/>
              <w:rPr>
                <w:rFonts w:ascii="Corbel" w:hAnsi="Corbel"/>
                <w:sz w:val="24"/>
                <w:szCs w:val="24"/>
              </w:rPr>
            </w:pPr>
            <w:r w:rsidRPr="00120EF3">
              <w:rPr>
                <w:rFonts w:ascii="Corbel" w:hAnsi="Corbel"/>
                <w:sz w:val="24"/>
              </w:rPr>
              <w:t>Ćwiczenia 30 godz</w:t>
            </w:r>
            <w:r>
              <w:rPr>
                <w:rFonts w:ascii="Corbel" w:hAnsi="Corbel"/>
                <w:sz w:val="24"/>
              </w:rPr>
              <w:t>in</w:t>
            </w:r>
          </w:p>
        </w:tc>
      </w:tr>
      <w:tr w:rsidR="00C61DC5" w:rsidRPr="00B169DF" w14:paraId="654D8B81" w14:textId="77777777" w:rsidTr="00923D7D">
        <w:tc>
          <w:tcPr>
            <w:tcW w:w="4962" w:type="dxa"/>
          </w:tcPr>
          <w:p w14:paraId="07039768" w14:textId="77777777" w:rsidR="00C61DC5"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Inne z udziałem nauczyciela</w:t>
            </w:r>
            <w:r w:rsidR="000A3CDF" w:rsidRPr="00B169DF">
              <w:rPr>
                <w:rFonts w:ascii="Corbel" w:hAnsi="Corbel"/>
                <w:sz w:val="24"/>
                <w:szCs w:val="24"/>
              </w:rPr>
              <w:t xml:space="preserve"> akademickiego</w:t>
            </w:r>
          </w:p>
          <w:p w14:paraId="2FD420F6" w14:textId="77777777" w:rsidR="00C61DC5"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(udział w konsultacjach, egzaminie)</w:t>
            </w:r>
          </w:p>
        </w:tc>
        <w:tc>
          <w:tcPr>
            <w:tcW w:w="4677" w:type="dxa"/>
          </w:tcPr>
          <w:p w14:paraId="78014F56" w14:textId="0190100F" w:rsidR="00C61DC5" w:rsidRPr="00B169DF" w:rsidRDefault="00DD738D" w:rsidP="009C54AE">
            <w:pPr>
              <w:pStyle w:val="Akapitzlist"/>
              <w:spacing w:after="0" w:line="240" w:lineRule="auto"/>
              <w:ind w:left="0"/>
              <w:rPr>
                <w:rFonts w:ascii="Corbel" w:hAnsi="Corbel"/>
                <w:sz w:val="24"/>
                <w:szCs w:val="24"/>
              </w:rPr>
            </w:pPr>
            <w:r>
              <w:rPr>
                <w:rFonts w:ascii="Corbel" w:hAnsi="Corbel"/>
                <w:sz w:val="24"/>
                <w:szCs w:val="24"/>
              </w:rPr>
              <w:t>15 godzin</w:t>
            </w:r>
          </w:p>
        </w:tc>
      </w:tr>
      <w:tr w:rsidR="00C61DC5" w:rsidRPr="00B169DF" w14:paraId="7F057C18" w14:textId="77777777" w:rsidTr="00923D7D">
        <w:tc>
          <w:tcPr>
            <w:tcW w:w="4962" w:type="dxa"/>
          </w:tcPr>
          <w:p w14:paraId="6AEDB80A" w14:textId="77777777" w:rsidR="0071620A"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 xml:space="preserve">Godziny </w:t>
            </w:r>
            <w:proofErr w:type="spellStart"/>
            <w:r w:rsidRPr="00B169DF">
              <w:rPr>
                <w:rFonts w:ascii="Corbel" w:hAnsi="Corbel"/>
                <w:sz w:val="24"/>
                <w:szCs w:val="24"/>
              </w:rPr>
              <w:t>niekontaktowe</w:t>
            </w:r>
            <w:proofErr w:type="spellEnd"/>
            <w:r w:rsidRPr="00B169DF">
              <w:rPr>
                <w:rFonts w:ascii="Corbel" w:hAnsi="Corbel"/>
                <w:sz w:val="24"/>
                <w:szCs w:val="24"/>
              </w:rPr>
              <w:t xml:space="preserve"> – praca własna studenta</w:t>
            </w:r>
          </w:p>
          <w:p w14:paraId="3CBA5237" w14:textId="77777777" w:rsidR="00C61DC5"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(przygotowanie do zajęć, egzaminu, napisanie referatu itp.)</w:t>
            </w:r>
          </w:p>
        </w:tc>
        <w:tc>
          <w:tcPr>
            <w:tcW w:w="4677" w:type="dxa"/>
          </w:tcPr>
          <w:p w14:paraId="01C69577" w14:textId="77777777" w:rsidR="00DD738D" w:rsidRDefault="00DD738D" w:rsidP="00DD738D">
            <w:pPr>
              <w:pStyle w:val="Akapitzlist"/>
              <w:spacing w:after="0" w:line="240" w:lineRule="auto"/>
              <w:ind w:left="0"/>
              <w:rPr>
                <w:rFonts w:ascii="Corbel" w:hAnsi="Corbel"/>
                <w:sz w:val="24"/>
                <w:szCs w:val="24"/>
              </w:rPr>
            </w:pPr>
            <w:r>
              <w:rPr>
                <w:rFonts w:ascii="Corbel" w:hAnsi="Corbel"/>
                <w:sz w:val="24"/>
                <w:szCs w:val="24"/>
              </w:rPr>
              <w:t>Ćwiczenia: 60 godzin</w:t>
            </w:r>
          </w:p>
          <w:p w14:paraId="52F0E81D" w14:textId="3A6099E6" w:rsidR="00C61DC5" w:rsidRPr="00B169DF" w:rsidRDefault="00DD738D" w:rsidP="00DD738D">
            <w:pPr>
              <w:pStyle w:val="Akapitzlist"/>
              <w:spacing w:after="0" w:line="240" w:lineRule="auto"/>
              <w:ind w:left="0"/>
              <w:rPr>
                <w:rFonts w:ascii="Corbel" w:hAnsi="Corbel"/>
                <w:sz w:val="24"/>
                <w:szCs w:val="24"/>
              </w:rPr>
            </w:pPr>
            <w:r>
              <w:rPr>
                <w:rFonts w:ascii="Corbel" w:hAnsi="Corbel"/>
                <w:sz w:val="24"/>
                <w:szCs w:val="24"/>
              </w:rPr>
              <w:t>Egzamin: 40 godzin</w:t>
            </w:r>
          </w:p>
        </w:tc>
      </w:tr>
      <w:tr w:rsidR="0085747A" w:rsidRPr="00B169DF" w14:paraId="41E1B402" w14:textId="77777777" w:rsidTr="00923D7D">
        <w:tc>
          <w:tcPr>
            <w:tcW w:w="4962" w:type="dxa"/>
          </w:tcPr>
          <w:p w14:paraId="1076A393" w14:textId="77777777" w:rsidR="0085747A" w:rsidRPr="00B169DF" w:rsidRDefault="0085747A" w:rsidP="009C54AE">
            <w:pPr>
              <w:pStyle w:val="Akapitzlist"/>
              <w:spacing w:after="0" w:line="240" w:lineRule="auto"/>
              <w:ind w:left="0"/>
              <w:rPr>
                <w:rFonts w:ascii="Corbel" w:hAnsi="Corbel"/>
                <w:sz w:val="24"/>
                <w:szCs w:val="24"/>
              </w:rPr>
            </w:pPr>
            <w:r w:rsidRPr="00B169DF">
              <w:rPr>
                <w:rFonts w:ascii="Corbel" w:hAnsi="Corbel"/>
                <w:sz w:val="24"/>
                <w:szCs w:val="24"/>
              </w:rPr>
              <w:t>SUMA GODZIN</w:t>
            </w:r>
          </w:p>
        </w:tc>
        <w:tc>
          <w:tcPr>
            <w:tcW w:w="4677" w:type="dxa"/>
          </w:tcPr>
          <w:p w14:paraId="326E05CF" w14:textId="69ABE91F" w:rsidR="0085747A" w:rsidRPr="00B169DF" w:rsidRDefault="00DD738D" w:rsidP="009C54AE">
            <w:pPr>
              <w:pStyle w:val="Akapitzlist"/>
              <w:spacing w:after="0" w:line="240" w:lineRule="auto"/>
              <w:ind w:left="0"/>
              <w:rPr>
                <w:rFonts w:ascii="Corbel" w:hAnsi="Corbel"/>
                <w:sz w:val="24"/>
                <w:szCs w:val="24"/>
              </w:rPr>
            </w:pPr>
            <w:r>
              <w:rPr>
                <w:rFonts w:ascii="Corbel" w:hAnsi="Corbel"/>
                <w:sz w:val="24"/>
                <w:szCs w:val="24"/>
              </w:rPr>
              <w:t>175</w:t>
            </w:r>
          </w:p>
        </w:tc>
      </w:tr>
      <w:tr w:rsidR="0085747A" w:rsidRPr="00B169DF" w14:paraId="3028168B" w14:textId="77777777" w:rsidTr="00923D7D">
        <w:tc>
          <w:tcPr>
            <w:tcW w:w="4962" w:type="dxa"/>
          </w:tcPr>
          <w:p w14:paraId="0AC39A74" w14:textId="77777777" w:rsidR="0085747A" w:rsidRPr="00B169DF" w:rsidRDefault="0085747A" w:rsidP="009C54AE">
            <w:pPr>
              <w:pStyle w:val="Akapitzlist"/>
              <w:spacing w:after="0" w:line="240" w:lineRule="auto"/>
              <w:ind w:left="0"/>
              <w:rPr>
                <w:rFonts w:ascii="Corbel" w:hAnsi="Corbel"/>
                <w:b/>
                <w:sz w:val="24"/>
                <w:szCs w:val="24"/>
              </w:rPr>
            </w:pPr>
            <w:r w:rsidRPr="00B169DF">
              <w:rPr>
                <w:rFonts w:ascii="Corbel" w:hAnsi="Corbel"/>
                <w:b/>
                <w:sz w:val="24"/>
                <w:szCs w:val="24"/>
              </w:rPr>
              <w:t>SUMARYCZNA LICZBA PUNKTÓW ECTS</w:t>
            </w:r>
          </w:p>
        </w:tc>
        <w:tc>
          <w:tcPr>
            <w:tcW w:w="4677" w:type="dxa"/>
          </w:tcPr>
          <w:p w14:paraId="0D0912EF" w14:textId="57AA6D18" w:rsidR="0085747A" w:rsidRPr="00B169DF" w:rsidRDefault="00EA5147" w:rsidP="009C54AE">
            <w:pPr>
              <w:pStyle w:val="Akapitzlist"/>
              <w:spacing w:after="0" w:line="240" w:lineRule="auto"/>
              <w:ind w:left="0"/>
              <w:rPr>
                <w:rFonts w:ascii="Corbel" w:hAnsi="Corbel"/>
                <w:sz w:val="24"/>
                <w:szCs w:val="24"/>
              </w:rPr>
            </w:pPr>
            <w:r>
              <w:rPr>
                <w:rFonts w:ascii="Corbel" w:hAnsi="Corbel"/>
                <w:sz w:val="24"/>
                <w:szCs w:val="24"/>
              </w:rPr>
              <w:t>7</w:t>
            </w:r>
          </w:p>
        </w:tc>
      </w:tr>
    </w:tbl>
    <w:p w14:paraId="0CF5A36C" w14:textId="77777777" w:rsidR="0085747A" w:rsidRPr="00B169DF" w:rsidRDefault="00923D7D" w:rsidP="009C54AE">
      <w:pPr>
        <w:pStyle w:val="Punktygwne"/>
        <w:spacing w:before="0" w:after="0"/>
        <w:ind w:left="426"/>
        <w:rPr>
          <w:rFonts w:ascii="Corbel" w:hAnsi="Corbel"/>
          <w:b w:val="0"/>
          <w:i/>
          <w:smallCaps w:val="0"/>
          <w:szCs w:val="24"/>
        </w:rPr>
      </w:pPr>
      <w:r w:rsidRPr="00B169DF">
        <w:rPr>
          <w:rFonts w:ascii="Corbel" w:hAnsi="Corbel"/>
          <w:b w:val="0"/>
          <w:i/>
          <w:smallCaps w:val="0"/>
          <w:szCs w:val="24"/>
        </w:rPr>
        <w:t xml:space="preserve">* </w:t>
      </w:r>
      <w:r w:rsidR="00C61DC5" w:rsidRPr="00B169DF">
        <w:rPr>
          <w:rFonts w:ascii="Corbel" w:hAnsi="Corbel"/>
          <w:b w:val="0"/>
          <w:i/>
          <w:smallCaps w:val="0"/>
          <w:szCs w:val="24"/>
        </w:rPr>
        <w:t>Należy uwzględnić, że 1 pkt ECTS odpowiada 25-30 godzin całkowitego nakładu pracy studenta.</w:t>
      </w:r>
    </w:p>
    <w:p w14:paraId="468B204E" w14:textId="77777777" w:rsidR="003E1941" w:rsidRPr="00B169DF" w:rsidRDefault="003E1941" w:rsidP="009C54AE">
      <w:pPr>
        <w:pStyle w:val="Punktygwne"/>
        <w:spacing w:before="0" w:after="0"/>
        <w:rPr>
          <w:rFonts w:ascii="Corbel" w:hAnsi="Corbel"/>
          <w:b w:val="0"/>
          <w:smallCaps w:val="0"/>
          <w:szCs w:val="24"/>
        </w:rPr>
      </w:pPr>
    </w:p>
    <w:p w14:paraId="62632168" w14:textId="77777777" w:rsidR="0085747A" w:rsidRPr="00B169DF" w:rsidRDefault="0071620A" w:rsidP="009C54AE">
      <w:pPr>
        <w:pStyle w:val="Punktygwne"/>
        <w:spacing w:before="0" w:after="0"/>
        <w:rPr>
          <w:rFonts w:ascii="Corbel" w:hAnsi="Corbel"/>
          <w:smallCaps w:val="0"/>
          <w:szCs w:val="24"/>
        </w:rPr>
      </w:pPr>
      <w:r w:rsidRPr="00B169DF">
        <w:rPr>
          <w:rFonts w:ascii="Corbel" w:hAnsi="Corbel"/>
          <w:smallCaps w:val="0"/>
          <w:szCs w:val="24"/>
        </w:rPr>
        <w:t xml:space="preserve">6. </w:t>
      </w:r>
      <w:r w:rsidR="0085747A" w:rsidRPr="00B169DF">
        <w:rPr>
          <w:rFonts w:ascii="Corbel" w:hAnsi="Corbel"/>
          <w:smallCaps w:val="0"/>
          <w:szCs w:val="24"/>
        </w:rPr>
        <w:t>PRAKTYKI ZAWO</w:t>
      </w:r>
      <w:r w:rsidR="009D3F3B" w:rsidRPr="00B169DF">
        <w:rPr>
          <w:rFonts w:ascii="Corbel" w:hAnsi="Corbel"/>
          <w:smallCaps w:val="0"/>
          <w:szCs w:val="24"/>
        </w:rPr>
        <w:t>DOWE W RAMACH PRZEDMIOTU</w:t>
      </w:r>
    </w:p>
    <w:p w14:paraId="10058127" w14:textId="77777777" w:rsidR="0085747A" w:rsidRPr="00B169DF"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B169DF" w14:paraId="65DF6A43" w14:textId="77777777" w:rsidTr="0071620A">
        <w:trPr>
          <w:trHeight w:val="397"/>
        </w:trPr>
        <w:tc>
          <w:tcPr>
            <w:tcW w:w="3544" w:type="dxa"/>
          </w:tcPr>
          <w:p w14:paraId="3E387E00"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wymiar godzinowy</w:t>
            </w:r>
          </w:p>
        </w:tc>
        <w:tc>
          <w:tcPr>
            <w:tcW w:w="3969" w:type="dxa"/>
          </w:tcPr>
          <w:p w14:paraId="18468EC2" w14:textId="659B540C" w:rsidR="0085747A" w:rsidRPr="00B169DF" w:rsidRDefault="00BD00E4" w:rsidP="009C54AE">
            <w:pPr>
              <w:pStyle w:val="Punktygwne"/>
              <w:spacing w:before="0" w:after="0"/>
              <w:rPr>
                <w:rFonts w:ascii="Corbel" w:hAnsi="Corbel"/>
                <w:b w:val="0"/>
                <w:smallCaps w:val="0"/>
                <w:color w:val="000000"/>
                <w:szCs w:val="24"/>
              </w:rPr>
            </w:pPr>
            <w:r>
              <w:rPr>
                <w:rFonts w:ascii="Corbel" w:hAnsi="Corbel"/>
                <w:b w:val="0"/>
                <w:smallCaps w:val="0"/>
                <w:color w:val="000000"/>
                <w:szCs w:val="24"/>
              </w:rPr>
              <w:t xml:space="preserve">Nie </w:t>
            </w:r>
            <w:r w:rsidR="00AF22BC">
              <w:rPr>
                <w:rFonts w:ascii="Corbel" w:hAnsi="Corbel"/>
                <w:b w:val="0"/>
                <w:smallCaps w:val="0"/>
                <w:color w:val="000000"/>
                <w:szCs w:val="24"/>
              </w:rPr>
              <w:t xml:space="preserve">dotyczy </w:t>
            </w:r>
          </w:p>
        </w:tc>
      </w:tr>
      <w:tr w:rsidR="0085747A" w:rsidRPr="00B169DF" w14:paraId="036C7E19" w14:textId="77777777" w:rsidTr="0071620A">
        <w:trPr>
          <w:trHeight w:val="397"/>
        </w:trPr>
        <w:tc>
          <w:tcPr>
            <w:tcW w:w="3544" w:type="dxa"/>
          </w:tcPr>
          <w:p w14:paraId="46FC789C"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 xml:space="preserve">zasady i formy odbywania praktyk </w:t>
            </w:r>
          </w:p>
        </w:tc>
        <w:tc>
          <w:tcPr>
            <w:tcW w:w="3969" w:type="dxa"/>
          </w:tcPr>
          <w:p w14:paraId="5EABE491" w14:textId="398DECF3" w:rsidR="0085747A" w:rsidRPr="00B169DF" w:rsidRDefault="00AF22BC" w:rsidP="009C54AE">
            <w:pPr>
              <w:pStyle w:val="Punktygwne"/>
              <w:spacing w:before="0" w:after="0"/>
              <w:rPr>
                <w:rFonts w:ascii="Corbel" w:hAnsi="Corbel"/>
                <w:b w:val="0"/>
                <w:smallCaps w:val="0"/>
                <w:szCs w:val="24"/>
              </w:rPr>
            </w:pPr>
            <w:r>
              <w:rPr>
                <w:rFonts w:ascii="Corbel" w:hAnsi="Corbel"/>
                <w:b w:val="0"/>
                <w:smallCaps w:val="0"/>
                <w:szCs w:val="24"/>
              </w:rPr>
              <w:t xml:space="preserve">Nie dotyczy </w:t>
            </w:r>
          </w:p>
        </w:tc>
      </w:tr>
    </w:tbl>
    <w:p w14:paraId="742E3C60" w14:textId="77777777" w:rsidR="003E1941" w:rsidRPr="00B169DF" w:rsidRDefault="003E1941" w:rsidP="009C54AE">
      <w:pPr>
        <w:pStyle w:val="Punktygwne"/>
        <w:spacing w:before="0" w:after="0"/>
        <w:ind w:left="360"/>
        <w:rPr>
          <w:rFonts w:ascii="Corbel" w:hAnsi="Corbel"/>
          <w:b w:val="0"/>
          <w:smallCaps w:val="0"/>
          <w:szCs w:val="24"/>
        </w:rPr>
      </w:pPr>
    </w:p>
    <w:p w14:paraId="2CCF3107" w14:textId="77777777" w:rsidR="0085747A" w:rsidRPr="00B169DF" w:rsidRDefault="00675843" w:rsidP="009C54AE">
      <w:pPr>
        <w:pStyle w:val="Punktygwne"/>
        <w:spacing w:before="0" w:after="0"/>
        <w:rPr>
          <w:rFonts w:ascii="Corbel" w:hAnsi="Corbel"/>
          <w:smallCaps w:val="0"/>
          <w:szCs w:val="24"/>
        </w:rPr>
      </w:pPr>
      <w:r w:rsidRPr="00B169DF">
        <w:rPr>
          <w:rFonts w:ascii="Corbel" w:hAnsi="Corbel"/>
          <w:smallCaps w:val="0"/>
          <w:szCs w:val="24"/>
        </w:rPr>
        <w:t xml:space="preserve">7. </w:t>
      </w:r>
      <w:r w:rsidR="0085747A" w:rsidRPr="00B169DF">
        <w:rPr>
          <w:rFonts w:ascii="Corbel" w:hAnsi="Corbel"/>
          <w:smallCaps w:val="0"/>
          <w:szCs w:val="24"/>
        </w:rPr>
        <w:t>LITERATURA</w:t>
      </w:r>
      <w:r w:rsidRPr="00B169DF">
        <w:rPr>
          <w:rFonts w:ascii="Corbel" w:hAnsi="Corbel"/>
          <w:smallCaps w:val="0"/>
          <w:szCs w:val="24"/>
        </w:rPr>
        <w:t xml:space="preserve"> </w:t>
      </w:r>
    </w:p>
    <w:p w14:paraId="2398A0A7" w14:textId="77777777" w:rsidR="00675843" w:rsidRPr="00B169DF"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85747A" w:rsidRPr="00927E08" w14:paraId="14835628" w14:textId="77777777" w:rsidTr="0071620A">
        <w:trPr>
          <w:trHeight w:val="397"/>
        </w:trPr>
        <w:tc>
          <w:tcPr>
            <w:tcW w:w="7513" w:type="dxa"/>
          </w:tcPr>
          <w:p w14:paraId="219ED62E" w14:textId="77777777" w:rsidR="0085747A" w:rsidRPr="00CF34C2" w:rsidRDefault="0085747A" w:rsidP="00E00CC4">
            <w:pPr>
              <w:pStyle w:val="Punktygwne"/>
              <w:spacing w:before="0" w:after="0"/>
              <w:jc w:val="both"/>
              <w:rPr>
                <w:rFonts w:ascii="Corbel" w:hAnsi="Corbel"/>
                <w:b w:val="0"/>
                <w:smallCaps w:val="0"/>
                <w:sz w:val="22"/>
              </w:rPr>
            </w:pPr>
            <w:r w:rsidRPr="00CF34C2">
              <w:rPr>
                <w:rFonts w:ascii="Corbel" w:hAnsi="Corbel"/>
                <w:b w:val="0"/>
                <w:smallCaps w:val="0"/>
                <w:sz w:val="22"/>
              </w:rPr>
              <w:lastRenderedPageBreak/>
              <w:t>Literatura podstawowa:</w:t>
            </w:r>
          </w:p>
          <w:p w14:paraId="1C919FE9" w14:textId="77777777" w:rsidR="00DD738D" w:rsidRPr="00CF34C2" w:rsidRDefault="00DD738D" w:rsidP="00E00CC4">
            <w:pPr>
              <w:pStyle w:val="Punktygwne"/>
              <w:spacing w:before="0" w:after="0"/>
              <w:jc w:val="both"/>
              <w:rPr>
                <w:rFonts w:ascii="Corbel" w:hAnsi="Corbel"/>
                <w:b w:val="0"/>
                <w:smallCaps w:val="0"/>
                <w:sz w:val="22"/>
              </w:rPr>
            </w:pPr>
          </w:p>
          <w:p w14:paraId="6EE52947" w14:textId="52EB1215" w:rsidR="0002687F" w:rsidRPr="00CF34C2" w:rsidRDefault="00DD738D" w:rsidP="00E00CC4">
            <w:pPr>
              <w:pStyle w:val="Punktygwne"/>
              <w:spacing w:before="0" w:after="0"/>
              <w:jc w:val="both"/>
              <w:rPr>
                <w:rFonts w:ascii="Corbel" w:hAnsi="Corbel"/>
                <w:bCs/>
                <w:iCs/>
                <w:smallCaps w:val="0"/>
                <w:color w:val="000000"/>
                <w:sz w:val="22"/>
              </w:rPr>
            </w:pPr>
            <w:r w:rsidRPr="00CF34C2">
              <w:rPr>
                <w:rFonts w:ascii="Corbel" w:hAnsi="Corbel"/>
                <w:bCs/>
                <w:iCs/>
                <w:smallCaps w:val="0"/>
                <w:color w:val="000000"/>
                <w:sz w:val="22"/>
              </w:rPr>
              <w:t xml:space="preserve">a/ </w:t>
            </w:r>
            <w:r w:rsidR="0002687F" w:rsidRPr="00CF34C2">
              <w:rPr>
                <w:rFonts w:ascii="Corbel" w:hAnsi="Corbel"/>
                <w:bCs/>
                <w:iCs/>
                <w:smallCaps w:val="0"/>
                <w:color w:val="000000"/>
                <w:sz w:val="22"/>
              </w:rPr>
              <w:t>Wykład:</w:t>
            </w:r>
          </w:p>
          <w:p w14:paraId="47CCC8F9" w14:textId="77777777" w:rsidR="00DD738D" w:rsidRPr="00CF34C2" w:rsidRDefault="00DD738D" w:rsidP="00DD738D">
            <w:pPr>
              <w:tabs>
                <w:tab w:val="left" w:pos="426"/>
              </w:tabs>
              <w:spacing w:after="0"/>
              <w:rPr>
                <w:rFonts w:ascii="Corbel" w:hAnsi="Corbel"/>
              </w:rPr>
            </w:pPr>
            <w:r w:rsidRPr="00CF34C2">
              <w:rPr>
                <w:rFonts w:ascii="Corbel" w:hAnsi="Corbel"/>
              </w:rPr>
              <w:t>1. Podręczniki (do wyboru):</w:t>
            </w:r>
          </w:p>
          <w:p w14:paraId="1646CAF5" w14:textId="3ECAB344" w:rsidR="00DD738D" w:rsidRPr="00CF34C2" w:rsidRDefault="00CF34C2" w:rsidP="00DD738D">
            <w:pPr>
              <w:tabs>
                <w:tab w:val="left" w:pos="426"/>
              </w:tabs>
              <w:spacing w:after="0"/>
              <w:rPr>
                <w:rFonts w:ascii="Corbel" w:hAnsi="Corbel"/>
              </w:rPr>
            </w:pPr>
            <w:r w:rsidRPr="00CF34C2">
              <w:rPr>
                <w:rFonts w:ascii="Corbel" w:hAnsi="Corbel"/>
              </w:rPr>
              <w:t xml:space="preserve">- </w:t>
            </w:r>
            <w:proofErr w:type="spellStart"/>
            <w:r w:rsidR="00DD738D" w:rsidRPr="00CF34C2">
              <w:rPr>
                <w:rFonts w:ascii="Corbel" w:hAnsi="Corbel"/>
              </w:rPr>
              <w:t>Copleston</w:t>
            </w:r>
            <w:proofErr w:type="spellEnd"/>
            <w:r w:rsidR="00DD738D" w:rsidRPr="00CF34C2">
              <w:rPr>
                <w:rFonts w:ascii="Corbel" w:hAnsi="Corbel"/>
              </w:rPr>
              <w:t xml:space="preserve"> F., </w:t>
            </w:r>
            <w:r w:rsidR="00DD738D" w:rsidRPr="00CF34C2">
              <w:rPr>
                <w:rFonts w:ascii="Corbel" w:hAnsi="Corbel"/>
                <w:i/>
              </w:rPr>
              <w:t>Historia filozofii</w:t>
            </w:r>
            <w:r w:rsidR="00DD738D" w:rsidRPr="00CF34C2">
              <w:rPr>
                <w:rFonts w:ascii="Corbel" w:hAnsi="Corbel"/>
              </w:rPr>
              <w:t>, t. I</w:t>
            </w:r>
          </w:p>
          <w:p w14:paraId="34E4CBF5" w14:textId="5FC821F7" w:rsidR="00DD738D" w:rsidRPr="00CF34C2" w:rsidRDefault="00CF34C2" w:rsidP="00DD738D">
            <w:pPr>
              <w:tabs>
                <w:tab w:val="left" w:pos="426"/>
              </w:tabs>
              <w:spacing w:after="0"/>
              <w:rPr>
                <w:rFonts w:ascii="Corbel" w:hAnsi="Corbel"/>
              </w:rPr>
            </w:pPr>
            <w:r w:rsidRPr="00CF34C2">
              <w:rPr>
                <w:rFonts w:ascii="Corbel" w:hAnsi="Corbel"/>
              </w:rPr>
              <w:t xml:space="preserve">- </w:t>
            </w:r>
            <w:proofErr w:type="spellStart"/>
            <w:r w:rsidR="00DD738D" w:rsidRPr="00CF34C2">
              <w:rPr>
                <w:rFonts w:ascii="Corbel" w:hAnsi="Corbel"/>
              </w:rPr>
              <w:t>Krokiewicz</w:t>
            </w:r>
            <w:proofErr w:type="spellEnd"/>
            <w:r w:rsidR="00DD738D" w:rsidRPr="00CF34C2">
              <w:rPr>
                <w:rFonts w:ascii="Corbel" w:hAnsi="Corbel"/>
              </w:rPr>
              <w:t xml:space="preserve"> A., </w:t>
            </w:r>
            <w:r w:rsidR="00DD738D" w:rsidRPr="00CF34C2">
              <w:rPr>
                <w:rFonts w:ascii="Corbel" w:hAnsi="Corbel"/>
                <w:i/>
              </w:rPr>
              <w:t>Zarys filozofii greckiej</w:t>
            </w:r>
          </w:p>
          <w:p w14:paraId="3B480337" w14:textId="7A94E1BE" w:rsidR="00DD738D" w:rsidRPr="00CF34C2" w:rsidRDefault="00CF34C2" w:rsidP="00DD738D">
            <w:pPr>
              <w:tabs>
                <w:tab w:val="left" w:pos="426"/>
              </w:tabs>
              <w:spacing w:after="0"/>
              <w:rPr>
                <w:rFonts w:ascii="Corbel" w:hAnsi="Corbel"/>
              </w:rPr>
            </w:pPr>
            <w:r w:rsidRPr="00CF34C2">
              <w:rPr>
                <w:rFonts w:ascii="Corbel" w:hAnsi="Corbel"/>
              </w:rPr>
              <w:t xml:space="preserve">- </w:t>
            </w:r>
            <w:r w:rsidR="00DD738D" w:rsidRPr="00CF34C2">
              <w:rPr>
                <w:rFonts w:ascii="Corbel" w:hAnsi="Corbel"/>
              </w:rPr>
              <w:t xml:space="preserve">Reale G., </w:t>
            </w:r>
            <w:r w:rsidR="00DD738D" w:rsidRPr="00CF34C2">
              <w:rPr>
                <w:rFonts w:ascii="Corbel" w:hAnsi="Corbel"/>
                <w:i/>
              </w:rPr>
              <w:t xml:space="preserve">Historia filozofii starożytnej, </w:t>
            </w:r>
            <w:r w:rsidR="00DD738D" w:rsidRPr="00CF34C2">
              <w:rPr>
                <w:rFonts w:ascii="Corbel" w:hAnsi="Corbel"/>
              </w:rPr>
              <w:t>t. I-V</w:t>
            </w:r>
          </w:p>
          <w:p w14:paraId="54B02095" w14:textId="77777777" w:rsidR="00DD738D" w:rsidRPr="00CF34C2" w:rsidRDefault="00DD738D" w:rsidP="00DD738D">
            <w:pPr>
              <w:tabs>
                <w:tab w:val="left" w:pos="426"/>
              </w:tabs>
              <w:spacing w:after="0"/>
              <w:rPr>
                <w:rFonts w:ascii="Corbel" w:hAnsi="Corbel"/>
              </w:rPr>
            </w:pPr>
            <w:r w:rsidRPr="00CF34C2">
              <w:rPr>
                <w:rFonts w:ascii="Corbel" w:hAnsi="Corbel"/>
              </w:rPr>
              <w:t>2. Opracowania ogólne:</w:t>
            </w:r>
          </w:p>
          <w:p w14:paraId="1725C289" w14:textId="2A5A5298" w:rsidR="00DD738D" w:rsidRPr="00CF34C2" w:rsidRDefault="00CF34C2" w:rsidP="00DD738D">
            <w:pPr>
              <w:tabs>
                <w:tab w:val="left" w:pos="426"/>
              </w:tabs>
              <w:spacing w:after="0"/>
              <w:rPr>
                <w:rFonts w:ascii="Corbel" w:hAnsi="Corbel"/>
              </w:rPr>
            </w:pPr>
            <w:r w:rsidRPr="00CF34C2">
              <w:rPr>
                <w:rFonts w:ascii="Corbel" w:hAnsi="Corbel"/>
              </w:rPr>
              <w:t xml:space="preserve">- </w:t>
            </w:r>
            <w:proofErr w:type="spellStart"/>
            <w:r w:rsidR="00DD738D" w:rsidRPr="00CF34C2">
              <w:rPr>
                <w:rFonts w:ascii="Corbel" w:hAnsi="Corbel"/>
              </w:rPr>
              <w:t>Hadot</w:t>
            </w:r>
            <w:proofErr w:type="spellEnd"/>
            <w:r w:rsidR="00DD738D" w:rsidRPr="00CF34C2">
              <w:rPr>
                <w:rFonts w:ascii="Corbel" w:hAnsi="Corbel"/>
              </w:rPr>
              <w:t xml:space="preserve"> P., </w:t>
            </w:r>
            <w:r w:rsidR="00DD738D" w:rsidRPr="00CF34C2">
              <w:rPr>
                <w:rFonts w:ascii="Corbel" w:hAnsi="Corbel"/>
                <w:i/>
              </w:rPr>
              <w:t>Czym jest filozofia starożytna?</w:t>
            </w:r>
          </w:p>
          <w:p w14:paraId="1EA4AF2E" w14:textId="77777777" w:rsidR="00DD738D" w:rsidRPr="00CF34C2" w:rsidRDefault="00DD738D" w:rsidP="00DD738D">
            <w:pPr>
              <w:tabs>
                <w:tab w:val="left" w:pos="426"/>
              </w:tabs>
              <w:spacing w:after="0"/>
              <w:rPr>
                <w:rFonts w:ascii="Corbel" w:hAnsi="Corbel"/>
              </w:rPr>
            </w:pPr>
            <w:r w:rsidRPr="00CF34C2">
              <w:rPr>
                <w:rFonts w:ascii="Corbel" w:hAnsi="Corbel"/>
              </w:rPr>
              <w:t>3. Opracowania szczegółowe:</w:t>
            </w:r>
          </w:p>
          <w:p w14:paraId="2EE12E09" w14:textId="5AA37AED" w:rsidR="00DD738D" w:rsidRPr="00CF34C2" w:rsidRDefault="00CF34C2" w:rsidP="00DD738D">
            <w:pPr>
              <w:tabs>
                <w:tab w:val="left" w:pos="426"/>
              </w:tabs>
              <w:spacing w:after="0"/>
              <w:rPr>
                <w:rFonts w:ascii="Corbel" w:hAnsi="Corbel"/>
                <w:i/>
              </w:rPr>
            </w:pPr>
            <w:r w:rsidRPr="00CF34C2">
              <w:rPr>
                <w:rFonts w:ascii="Corbel" w:hAnsi="Corbel"/>
              </w:rPr>
              <w:t xml:space="preserve">- </w:t>
            </w:r>
            <w:proofErr w:type="spellStart"/>
            <w:r w:rsidR="00DD738D" w:rsidRPr="00CF34C2">
              <w:rPr>
                <w:rFonts w:ascii="Corbel" w:hAnsi="Corbel"/>
              </w:rPr>
              <w:t>Berti</w:t>
            </w:r>
            <w:proofErr w:type="spellEnd"/>
            <w:r w:rsidR="00DD738D" w:rsidRPr="00CF34C2">
              <w:rPr>
                <w:rFonts w:ascii="Corbel" w:hAnsi="Corbel"/>
              </w:rPr>
              <w:t xml:space="preserve"> E., </w:t>
            </w:r>
            <w:r w:rsidR="00DD738D" w:rsidRPr="00CF34C2">
              <w:rPr>
                <w:rFonts w:ascii="Corbel" w:hAnsi="Corbel"/>
                <w:i/>
              </w:rPr>
              <w:t>Profil Arystotelesa</w:t>
            </w:r>
          </w:p>
          <w:p w14:paraId="0FAFDD33" w14:textId="0E1F57C8" w:rsidR="00DD738D" w:rsidRPr="00CF34C2" w:rsidRDefault="00CF34C2" w:rsidP="00DD738D">
            <w:pPr>
              <w:tabs>
                <w:tab w:val="left" w:pos="426"/>
              </w:tabs>
              <w:spacing w:after="0"/>
              <w:rPr>
                <w:rFonts w:ascii="Corbel" w:hAnsi="Corbel"/>
                <w:i/>
              </w:rPr>
            </w:pPr>
            <w:r w:rsidRPr="00CF34C2">
              <w:rPr>
                <w:rFonts w:ascii="Corbel" w:hAnsi="Corbel"/>
              </w:rPr>
              <w:t xml:space="preserve">- </w:t>
            </w:r>
            <w:r w:rsidR="00DD738D" w:rsidRPr="00CF34C2">
              <w:rPr>
                <w:rFonts w:ascii="Corbel" w:hAnsi="Corbel"/>
              </w:rPr>
              <w:t xml:space="preserve">Dembiński B., </w:t>
            </w:r>
            <w:r w:rsidR="00DD738D" w:rsidRPr="00CF34C2">
              <w:rPr>
                <w:rFonts w:ascii="Corbel" w:hAnsi="Corbel"/>
                <w:i/>
              </w:rPr>
              <w:t>Teoria Idei</w:t>
            </w:r>
          </w:p>
          <w:p w14:paraId="68C59D68" w14:textId="720A93DB" w:rsidR="00DD738D" w:rsidRPr="00CF34C2" w:rsidRDefault="00CF34C2" w:rsidP="00DD738D">
            <w:pPr>
              <w:tabs>
                <w:tab w:val="left" w:pos="426"/>
              </w:tabs>
              <w:spacing w:after="0"/>
              <w:rPr>
                <w:rFonts w:ascii="Corbel" w:hAnsi="Corbel"/>
                <w:i/>
              </w:rPr>
            </w:pPr>
            <w:r w:rsidRPr="00CF34C2">
              <w:rPr>
                <w:rFonts w:ascii="Corbel" w:hAnsi="Corbel"/>
                <w:iCs/>
              </w:rPr>
              <w:t xml:space="preserve">- </w:t>
            </w:r>
            <w:r w:rsidR="00DD738D" w:rsidRPr="00CF34C2">
              <w:rPr>
                <w:rFonts w:ascii="Corbel" w:hAnsi="Corbel"/>
                <w:iCs/>
              </w:rPr>
              <w:t xml:space="preserve">Paczkowski P., </w:t>
            </w:r>
            <w:r w:rsidR="00DD738D" w:rsidRPr="00CF34C2">
              <w:rPr>
                <w:rFonts w:ascii="Corbel" w:hAnsi="Corbel"/>
                <w:i/>
              </w:rPr>
              <w:t>Filozoficzne modele życia w antyku</w:t>
            </w:r>
          </w:p>
          <w:p w14:paraId="686D80E7" w14:textId="77777777" w:rsidR="0002687F" w:rsidRPr="00CF34C2" w:rsidRDefault="0002687F" w:rsidP="00E00CC4">
            <w:pPr>
              <w:pStyle w:val="Punktygwne"/>
              <w:spacing w:before="0" w:after="0"/>
              <w:jc w:val="both"/>
              <w:rPr>
                <w:rFonts w:ascii="Corbel" w:hAnsi="Corbel"/>
                <w:b w:val="0"/>
                <w:iCs/>
                <w:smallCaps w:val="0"/>
                <w:color w:val="000000"/>
                <w:sz w:val="22"/>
              </w:rPr>
            </w:pPr>
          </w:p>
          <w:p w14:paraId="2719CD33" w14:textId="30FD67D9" w:rsidR="0030364A" w:rsidRPr="00CF34C2" w:rsidRDefault="00DD738D" w:rsidP="00AB3A7C">
            <w:pPr>
              <w:pStyle w:val="Punktygwne"/>
              <w:spacing w:before="0" w:after="0"/>
              <w:jc w:val="both"/>
              <w:rPr>
                <w:rFonts w:ascii="Corbel" w:hAnsi="Corbel"/>
                <w:bCs/>
                <w:iCs/>
                <w:smallCaps w:val="0"/>
                <w:color w:val="000000"/>
                <w:sz w:val="22"/>
              </w:rPr>
            </w:pPr>
            <w:r w:rsidRPr="00CF34C2">
              <w:rPr>
                <w:rFonts w:ascii="Corbel" w:hAnsi="Corbel"/>
                <w:bCs/>
                <w:iCs/>
                <w:smallCaps w:val="0"/>
                <w:color w:val="000000"/>
                <w:sz w:val="22"/>
              </w:rPr>
              <w:t xml:space="preserve">b/ </w:t>
            </w:r>
            <w:r w:rsidR="0002687F" w:rsidRPr="00CF34C2">
              <w:rPr>
                <w:rFonts w:ascii="Corbel" w:hAnsi="Corbel"/>
                <w:bCs/>
                <w:iCs/>
                <w:smallCaps w:val="0"/>
                <w:color w:val="000000"/>
                <w:sz w:val="22"/>
              </w:rPr>
              <w:t>Ćwiczenia:</w:t>
            </w:r>
          </w:p>
          <w:p w14:paraId="7D7534B3" w14:textId="2737B6BB" w:rsidR="0030364A" w:rsidRPr="00CF34C2" w:rsidRDefault="0030364A" w:rsidP="00E00CC4">
            <w:pPr>
              <w:spacing w:after="0" w:line="240" w:lineRule="auto"/>
              <w:ind w:left="709" w:hanging="709"/>
              <w:jc w:val="both"/>
              <w:rPr>
                <w:rFonts w:ascii="Corbel" w:hAnsi="Corbel"/>
                <w:bCs/>
              </w:rPr>
            </w:pPr>
            <w:r w:rsidRPr="00CF34C2">
              <w:rPr>
                <w:rFonts w:ascii="Corbel" w:hAnsi="Corbel"/>
                <w:bCs/>
              </w:rPr>
              <w:t xml:space="preserve">Paczkowski P., Kubala K., (red.), </w:t>
            </w:r>
            <w:r w:rsidRPr="00CF34C2">
              <w:rPr>
                <w:rFonts w:ascii="Corbel" w:hAnsi="Corbel"/>
                <w:bCs/>
                <w:i/>
              </w:rPr>
              <w:t xml:space="preserve">Antologia filozofii antycznej. Od Talesa do Plotyna, </w:t>
            </w:r>
            <w:r w:rsidRPr="00CF34C2">
              <w:rPr>
                <w:rFonts w:ascii="Corbel" w:hAnsi="Corbel"/>
                <w:bCs/>
              </w:rPr>
              <w:t>Wydawnictwo Wyższej Szkoły Pedagogicznej, Rzeszów 1998</w:t>
            </w:r>
            <w:r w:rsidR="00773F4D" w:rsidRPr="00CF34C2">
              <w:rPr>
                <w:rFonts w:ascii="Corbel" w:hAnsi="Corbel"/>
                <w:bCs/>
              </w:rPr>
              <w:t>, s. 8-134, 151-192</w:t>
            </w:r>
          </w:p>
          <w:p w14:paraId="789CC82F" w14:textId="77777777" w:rsidR="00C54A37" w:rsidRPr="00CF34C2" w:rsidRDefault="00C54A37" w:rsidP="00E00CC4">
            <w:pPr>
              <w:spacing w:after="0" w:line="240" w:lineRule="auto"/>
              <w:ind w:left="709" w:hanging="709"/>
              <w:jc w:val="both"/>
              <w:rPr>
                <w:rFonts w:ascii="Corbel" w:hAnsi="Corbel"/>
                <w:bCs/>
              </w:rPr>
            </w:pPr>
            <w:r w:rsidRPr="00CF34C2">
              <w:rPr>
                <w:rFonts w:ascii="Corbel" w:hAnsi="Corbel"/>
                <w:bCs/>
              </w:rPr>
              <w:t xml:space="preserve">Platon, </w:t>
            </w:r>
            <w:r w:rsidRPr="00CF34C2">
              <w:rPr>
                <w:rFonts w:ascii="Corbel" w:hAnsi="Corbel"/>
                <w:bCs/>
                <w:i/>
              </w:rPr>
              <w:t xml:space="preserve">Obrona Sokratesa, </w:t>
            </w:r>
            <w:r w:rsidRPr="00CF34C2">
              <w:rPr>
                <w:rFonts w:ascii="Corbel" w:hAnsi="Corbel"/>
                <w:bCs/>
              </w:rPr>
              <w:t xml:space="preserve">[w:] Platon, </w:t>
            </w:r>
            <w:r w:rsidRPr="00CF34C2">
              <w:rPr>
                <w:rFonts w:ascii="Corbel" w:hAnsi="Corbel"/>
                <w:bCs/>
                <w:i/>
              </w:rPr>
              <w:t>Dialogi</w:t>
            </w:r>
            <w:r w:rsidRPr="00CF34C2">
              <w:rPr>
                <w:rFonts w:ascii="Corbel" w:hAnsi="Corbel"/>
                <w:bCs/>
              </w:rPr>
              <w:t>, t. I, przeł. W. Witwicki, Wydawnictwo Antyk, Kęty 2005</w:t>
            </w:r>
          </w:p>
          <w:p w14:paraId="114ADDBE" w14:textId="51ADB917" w:rsidR="00C54A37" w:rsidRPr="00CF34C2" w:rsidRDefault="00C54A37" w:rsidP="00E00CC4">
            <w:pPr>
              <w:spacing w:after="0" w:line="240" w:lineRule="auto"/>
              <w:ind w:left="709" w:hanging="709"/>
              <w:jc w:val="both"/>
              <w:rPr>
                <w:rFonts w:ascii="Corbel" w:hAnsi="Corbel"/>
                <w:bCs/>
              </w:rPr>
            </w:pPr>
            <w:r w:rsidRPr="00CF34C2">
              <w:rPr>
                <w:rFonts w:ascii="Corbel" w:hAnsi="Corbel"/>
                <w:bCs/>
              </w:rPr>
              <w:t xml:space="preserve">Platon, </w:t>
            </w:r>
            <w:proofErr w:type="spellStart"/>
            <w:r w:rsidRPr="00CF34C2">
              <w:rPr>
                <w:rFonts w:ascii="Corbel" w:hAnsi="Corbel"/>
                <w:bCs/>
                <w:i/>
              </w:rPr>
              <w:t>Eutyfron</w:t>
            </w:r>
            <w:proofErr w:type="spellEnd"/>
            <w:r w:rsidRPr="00CF34C2">
              <w:rPr>
                <w:rFonts w:ascii="Corbel" w:hAnsi="Corbel"/>
                <w:bCs/>
                <w:i/>
              </w:rPr>
              <w:t xml:space="preserve">, </w:t>
            </w:r>
            <w:r w:rsidRPr="00CF34C2">
              <w:rPr>
                <w:rFonts w:ascii="Corbel" w:hAnsi="Corbel"/>
                <w:bCs/>
              </w:rPr>
              <w:t xml:space="preserve">[w:] Platon, </w:t>
            </w:r>
            <w:r w:rsidRPr="00CF34C2">
              <w:rPr>
                <w:rFonts w:ascii="Corbel" w:hAnsi="Corbel"/>
                <w:bCs/>
                <w:i/>
              </w:rPr>
              <w:t>Dialogi</w:t>
            </w:r>
            <w:r w:rsidRPr="00CF34C2">
              <w:rPr>
                <w:rFonts w:ascii="Corbel" w:hAnsi="Corbel"/>
                <w:bCs/>
              </w:rPr>
              <w:t>, t. I, przeł. W. Witwicki, Wydawnictwo Antyk, Kęty 2005</w:t>
            </w:r>
          </w:p>
          <w:p w14:paraId="2876413D" w14:textId="77777777" w:rsidR="00C54A37" w:rsidRPr="00CF34C2" w:rsidRDefault="00C54A37" w:rsidP="00E00CC4">
            <w:pPr>
              <w:spacing w:after="0" w:line="240" w:lineRule="auto"/>
              <w:ind w:left="709" w:hanging="709"/>
              <w:jc w:val="both"/>
              <w:rPr>
                <w:rFonts w:ascii="Corbel" w:hAnsi="Corbel"/>
                <w:bCs/>
                <w:i/>
              </w:rPr>
            </w:pPr>
            <w:r w:rsidRPr="00CF34C2">
              <w:rPr>
                <w:rFonts w:ascii="Corbel" w:hAnsi="Corbel"/>
                <w:bCs/>
              </w:rPr>
              <w:t xml:space="preserve">Platon, </w:t>
            </w:r>
            <w:proofErr w:type="spellStart"/>
            <w:r w:rsidRPr="00CF34C2">
              <w:rPr>
                <w:rFonts w:ascii="Corbel" w:hAnsi="Corbel"/>
                <w:bCs/>
                <w:i/>
              </w:rPr>
              <w:t>Gorgiasz</w:t>
            </w:r>
            <w:proofErr w:type="spellEnd"/>
            <w:r w:rsidRPr="00CF34C2">
              <w:rPr>
                <w:rFonts w:ascii="Corbel" w:hAnsi="Corbel"/>
                <w:bCs/>
                <w:i/>
              </w:rPr>
              <w:t xml:space="preserve">, </w:t>
            </w:r>
            <w:r w:rsidRPr="00CF34C2">
              <w:rPr>
                <w:rFonts w:ascii="Corbel" w:hAnsi="Corbel"/>
                <w:bCs/>
              </w:rPr>
              <w:t>[w:] Platon, Dialogi, t. I, przeł. W. Witwicki, Wydawnictwo Antyk, Kęty 2005</w:t>
            </w:r>
          </w:p>
          <w:p w14:paraId="11BC4704" w14:textId="77777777" w:rsidR="00C54A37" w:rsidRPr="00CF34C2" w:rsidRDefault="00C54A37" w:rsidP="00E00CC4">
            <w:pPr>
              <w:spacing w:after="0" w:line="240" w:lineRule="auto"/>
              <w:ind w:left="709" w:hanging="709"/>
              <w:jc w:val="both"/>
              <w:rPr>
                <w:rFonts w:ascii="Corbel" w:hAnsi="Corbel"/>
                <w:bCs/>
              </w:rPr>
            </w:pPr>
            <w:r w:rsidRPr="00CF34C2">
              <w:rPr>
                <w:rFonts w:ascii="Corbel" w:hAnsi="Corbel"/>
                <w:bCs/>
              </w:rPr>
              <w:t xml:space="preserve">Platon, </w:t>
            </w:r>
            <w:r w:rsidRPr="00CF34C2">
              <w:rPr>
                <w:rFonts w:ascii="Corbel" w:hAnsi="Corbel"/>
                <w:bCs/>
                <w:i/>
              </w:rPr>
              <w:t xml:space="preserve">Uczta, </w:t>
            </w:r>
            <w:r w:rsidRPr="00CF34C2">
              <w:rPr>
                <w:rFonts w:ascii="Corbel" w:hAnsi="Corbel"/>
                <w:bCs/>
              </w:rPr>
              <w:t>[w:] Platon, Dialogi, t. II, przeł. W. Witwicki, Wydawnictwo Antyk, Kęty 2005</w:t>
            </w:r>
          </w:p>
          <w:p w14:paraId="059378E4" w14:textId="77777777" w:rsidR="00C54A37" w:rsidRPr="00CF34C2" w:rsidRDefault="00C54A37" w:rsidP="00E00CC4">
            <w:pPr>
              <w:spacing w:after="0" w:line="240" w:lineRule="auto"/>
              <w:ind w:left="709" w:hanging="709"/>
              <w:jc w:val="both"/>
              <w:rPr>
                <w:rFonts w:ascii="Corbel" w:hAnsi="Corbel"/>
                <w:bCs/>
              </w:rPr>
            </w:pPr>
            <w:r w:rsidRPr="00CF34C2">
              <w:rPr>
                <w:rFonts w:ascii="Corbel" w:hAnsi="Corbel"/>
                <w:bCs/>
              </w:rPr>
              <w:t xml:space="preserve">Platon, </w:t>
            </w:r>
            <w:r w:rsidRPr="00CF34C2">
              <w:rPr>
                <w:rFonts w:ascii="Corbel" w:hAnsi="Corbel"/>
                <w:bCs/>
                <w:i/>
              </w:rPr>
              <w:t xml:space="preserve">Państwo, </w:t>
            </w:r>
            <w:r w:rsidRPr="00CF34C2">
              <w:rPr>
                <w:rFonts w:ascii="Corbel" w:hAnsi="Corbel"/>
                <w:bCs/>
              </w:rPr>
              <w:t xml:space="preserve">[w:] Platon, </w:t>
            </w:r>
            <w:r w:rsidRPr="00CF34C2">
              <w:rPr>
                <w:rFonts w:ascii="Corbel" w:hAnsi="Corbel"/>
                <w:bCs/>
                <w:i/>
              </w:rPr>
              <w:t>Państwo, Prawa (VII ksiąg)</w:t>
            </w:r>
            <w:r w:rsidRPr="00CF34C2">
              <w:rPr>
                <w:rFonts w:ascii="Corbel" w:hAnsi="Corbel"/>
                <w:bCs/>
              </w:rPr>
              <w:t xml:space="preserve">, przeł. W. Witwicki, Wydawnictwo Antyk, Kęty 2001 </w:t>
            </w:r>
          </w:p>
          <w:p w14:paraId="548A296F" w14:textId="05E3D765" w:rsidR="00C54A37" w:rsidRPr="00CF34C2" w:rsidRDefault="00C54A37" w:rsidP="00E00CC4">
            <w:pPr>
              <w:spacing w:after="0" w:line="240" w:lineRule="auto"/>
              <w:ind w:left="709" w:hanging="709"/>
              <w:jc w:val="both"/>
              <w:rPr>
                <w:rFonts w:ascii="Corbel" w:hAnsi="Corbel"/>
                <w:bCs/>
              </w:rPr>
            </w:pPr>
            <w:proofErr w:type="spellStart"/>
            <w:r w:rsidRPr="00CF34C2">
              <w:rPr>
                <w:rFonts w:ascii="Corbel" w:hAnsi="Corbel"/>
                <w:bCs/>
              </w:rPr>
              <w:t>Plotinus</w:t>
            </w:r>
            <w:proofErr w:type="spellEnd"/>
            <w:r w:rsidRPr="00CF34C2">
              <w:rPr>
                <w:rFonts w:ascii="Corbel" w:hAnsi="Corbel"/>
                <w:bCs/>
              </w:rPr>
              <w:t xml:space="preserve">, </w:t>
            </w:r>
            <w:proofErr w:type="spellStart"/>
            <w:r w:rsidRPr="00CF34C2">
              <w:rPr>
                <w:rFonts w:ascii="Corbel" w:hAnsi="Corbel"/>
                <w:bCs/>
                <w:i/>
              </w:rPr>
              <w:t>Enneady</w:t>
            </w:r>
            <w:proofErr w:type="spellEnd"/>
            <w:r w:rsidRPr="00CF34C2">
              <w:rPr>
                <w:rFonts w:ascii="Corbel" w:hAnsi="Corbel"/>
                <w:bCs/>
                <w:i/>
              </w:rPr>
              <w:t xml:space="preserve">, </w:t>
            </w:r>
            <w:r w:rsidRPr="00CF34C2">
              <w:rPr>
                <w:rFonts w:ascii="Corbel" w:hAnsi="Corbel"/>
                <w:bCs/>
              </w:rPr>
              <w:t xml:space="preserve">t. I-II, przeł. A. </w:t>
            </w:r>
            <w:proofErr w:type="spellStart"/>
            <w:r w:rsidRPr="00CF34C2">
              <w:rPr>
                <w:rFonts w:ascii="Corbel" w:hAnsi="Corbel"/>
                <w:bCs/>
              </w:rPr>
              <w:t>Krokiewicz</w:t>
            </w:r>
            <w:proofErr w:type="spellEnd"/>
            <w:r w:rsidRPr="00CF34C2">
              <w:rPr>
                <w:rFonts w:ascii="Corbel" w:hAnsi="Corbel"/>
                <w:bCs/>
              </w:rPr>
              <w:t>, PWN, Warszawa 1959</w:t>
            </w:r>
            <w:r w:rsidR="00E93A1C" w:rsidRPr="00CF34C2">
              <w:rPr>
                <w:rFonts w:ascii="Corbel" w:hAnsi="Corbel"/>
                <w:bCs/>
              </w:rPr>
              <w:t xml:space="preserve">, t. I, </w:t>
            </w:r>
            <w:proofErr w:type="spellStart"/>
            <w:r w:rsidR="00E93A1C" w:rsidRPr="00CF34C2">
              <w:rPr>
                <w:rFonts w:ascii="Corbel" w:hAnsi="Corbel"/>
                <w:bCs/>
                <w:i/>
                <w:iCs/>
              </w:rPr>
              <w:t>Enneada</w:t>
            </w:r>
            <w:proofErr w:type="spellEnd"/>
            <w:r w:rsidR="00E93A1C" w:rsidRPr="00CF34C2">
              <w:rPr>
                <w:rFonts w:ascii="Corbel" w:hAnsi="Corbel"/>
                <w:bCs/>
                <w:i/>
                <w:iCs/>
              </w:rPr>
              <w:t xml:space="preserve"> pierwsza</w:t>
            </w:r>
            <w:r w:rsidR="00E93A1C" w:rsidRPr="00CF34C2">
              <w:rPr>
                <w:rFonts w:ascii="Corbel" w:hAnsi="Corbel"/>
                <w:bCs/>
              </w:rPr>
              <w:t xml:space="preserve">, </w:t>
            </w:r>
            <w:r w:rsidR="00E93A1C" w:rsidRPr="00CF34C2">
              <w:rPr>
                <w:rFonts w:ascii="Corbel" w:hAnsi="Corbel"/>
                <w:bCs/>
                <w:i/>
                <w:iCs/>
              </w:rPr>
              <w:t>O szczęściu</w:t>
            </w:r>
            <w:r w:rsidR="00E93A1C" w:rsidRPr="00CF34C2">
              <w:rPr>
                <w:rFonts w:ascii="Corbel" w:hAnsi="Corbel"/>
                <w:bCs/>
              </w:rPr>
              <w:t>, s. 73-94</w:t>
            </w:r>
          </w:p>
          <w:p w14:paraId="62855543" w14:textId="117090B3" w:rsidR="00C54A37" w:rsidRPr="00CF34C2" w:rsidRDefault="0030364A" w:rsidP="00E00CC4">
            <w:pPr>
              <w:spacing w:after="0" w:line="240" w:lineRule="auto"/>
              <w:ind w:left="488" w:hanging="488"/>
              <w:jc w:val="both"/>
              <w:rPr>
                <w:rFonts w:ascii="Corbel" w:hAnsi="Corbel"/>
              </w:rPr>
            </w:pPr>
            <w:r w:rsidRPr="00CF34C2">
              <w:rPr>
                <w:rFonts w:ascii="Corbel" w:hAnsi="Corbel"/>
              </w:rPr>
              <w:t xml:space="preserve">Kirk, </w:t>
            </w:r>
            <w:proofErr w:type="spellStart"/>
            <w:r w:rsidRPr="00CF34C2">
              <w:rPr>
                <w:rFonts w:ascii="Corbel" w:hAnsi="Corbel"/>
              </w:rPr>
              <w:t>Raven</w:t>
            </w:r>
            <w:proofErr w:type="spellEnd"/>
            <w:r w:rsidRPr="00CF34C2">
              <w:rPr>
                <w:rFonts w:ascii="Corbel" w:hAnsi="Corbel"/>
              </w:rPr>
              <w:t xml:space="preserve">, </w:t>
            </w:r>
            <w:proofErr w:type="spellStart"/>
            <w:r w:rsidRPr="00CF34C2">
              <w:rPr>
                <w:rFonts w:ascii="Corbel" w:hAnsi="Corbel"/>
              </w:rPr>
              <w:t>Schofield</w:t>
            </w:r>
            <w:proofErr w:type="spellEnd"/>
            <w:r w:rsidRPr="00CF34C2">
              <w:rPr>
                <w:rFonts w:ascii="Corbel" w:hAnsi="Corbel"/>
              </w:rPr>
              <w:t xml:space="preserve">, </w:t>
            </w:r>
            <w:r w:rsidRPr="00CF34C2">
              <w:rPr>
                <w:rFonts w:ascii="Corbel" w:hAnsi="Corbel"/>
                <w:i/>
              </w:rPr>
              <w:t xml:space="preserve">Filozofia </w:t>
            </w:r>
            <w:proofErr w:type="spellStart"/>
            <w:r w:rsidRPr="00CF34C2">
              <w:rPr>
                <w:rFonts w:ascii="Corbel" w:hAnsi="Corbel"/>
                <w:i/>
              </w:rPr>
              <w:t>przedsokratejska</w:t>
            </w:r>
            <w:proofErr w:type="spellEnd"/>
            <w:r w:rsidRPr="00CF34C2">
              <w:rPr>
                <w:rFonts w:ascii="Corbel" w:hAnsi="Corbel"/>
                <w:i/>
              </w:rPr>
              <w:t xml:space="preserve">. Studium krytyczne z wybranymi tekstami, </w:t>
            </w:r>
            <w:r w:rsidRPr="00CF34C2">
              <w:rPr>
                <w:rFonts w:ascii="Corbel" w:hAnsi="Corbel"/>
              </w:rPr>
              <w:t>przeł. J. Lang, Wydawnictwo Naukowe PWN, Warszawa – Poznań 1999</w:t>
            </w:r>
            <w:r w:rsidR="006A5F27" w:rsidRPr="00CF34C2">
              <w:rPr>
                <w:rFonts w:ascii="Corbel" w:hAnsi="Corbel"/>
              </w:rPr>
              <w:t xml:space="preserve">; I: </w:t>
            </w:r>
            <w:r w:rsidR="006A5F27" w:rsidRPr="00CF34C2">
              <w:rPr>
                <w:rFonts w:ascii="Corbel" w:hAnsi="Corbel"/>
                <w:i/>
                <w:iCs/>
              </w:rPr>
              <w:t>Pionierzy filozoficznej kosmogonii</w:t>
            </w:r>
            <w:r w:rsidR="006A5F27" w:rsidRPr="00CF34C2">
              <w:rPr>
                <w:rFonts w:ascii="Corbel" w:hAnsi="Corbel"/>
              </w:rPr>
              <w:t>, s. 25-87</w:t>
            </w:r>
          </w:p>
          <w:p w14:paraId="1E7A854B" w14:textId="5727A00F" w:rsidR="00927E08" w:rsidRPr="00CF34C2" w:rsidRDefault="00927E08" w:rsidP="00E00CC4">
            <w:pPr>
              <w:spacing w:after="0" w:line="240" w:lineRule="auto"/>
              <w:ind w:left="488" w:hanging="488"/>
              <w:jc w:val="both"/>
              <w:rPr>
                <w:rFonts w:ascii="Corbel" w:hAnsi="Corbel"/>
              </w:rPr>
            </w:pPr>
            <w:r w:rsidRPr="00CF34C2">
              <w:rPr>
                <w:rFonts w:ascii="Corbel" w:hAnsi="Corbel"/>
              </w:rPr>
              <w:t xml:space="preserve">Gajda J., </w:t>
            </w:r>
            <w:r w:rsidRPr="00CF34C2">
              <w:rPr>
                <w:rFonts w:ascii="Corbel" w:hAnsi="Corbel"/>
                <w:i/>
              </w:rPr>
              <w:t xml:space="preserve">Sofiści, </w:t>
            </w:r>
            <w:r w:rsidRPr="00CF34C2">
              <w:rPr>
                <w:rFonts w:ascii="Corbel" w:hAnsi="Corbel"/>
              </w:rPr>
              <w:t>Wiedza Powszechna, Warszawa 1989</w:t>
            </w:r>
            <w:r w:rsidR="00F62D64" w:rsidRPr="00CF34C2">
              <w:rPr>
                <w:rFonts w:ascii="Corbel" w:hAnsi="Corbel"/>
              </w:rPr>
              <w:t xml:space="preserve">; </w:t>
            </w:r>
            <w:r w:rsidR="00F62D64" w:rsidRPr="00CF34C2">
              <w:rPr>
                <w:rFonts w:ascii="Corbel" w:hAnsi="Corbel"/>
                <w:i/>
                <w:iCs/>
              </w:rPr>
              <w:t>Geneza sofistyki; Struktura problemowa sofistyki</w:t>
            </w:r>
            <w:r w:rsidR="00F62D64" w:rsidRPr="00CF34C2">
              <w:rPr>
                <w:rFonts w:ascii="Corbel" w:hAnsi="Corbel"/>
              </w:rPr>
              <w:t xml:space="preserve">, s. 15-86 </w:t>
            </w:r>
          </w:p>
          <w:p w14:paraId="28DFF115" w14:textId="5D7EE22D" w:rsidR="0003312E" w:rsidRPr="00CF34C2" w:rsidRDefault="0003312E" w:rsidP="00E00CC4">
            <w:pPr>
              <w:spacing w:after="0" w:line="240" w:lineRule="auto"/>
              <w:ind w:left="567" w:hanging="567"/>
              <w:jc w:val="both"/>
              <w:rPr>
                <w:rFonts w:ascii="Corbel" w:hAnsi="Corbel"/>
              </w:rPr>
            </w:pPr>
            <w:r w:rsidRPr="00CF34C2">
              <w:rPr>
                <w:rFonts w:ascii="Corbel" w:hAnsi="Corbel"/>
              </w:rPr>
              <w:t xml:space="preserve">Leśniak K., </w:t>
            </w:r>
            <w:r w:rsidRPr="00CF34C2">
              <w:rPr>
                <w:rFonts w:ascii="Corbel" w:hAnsi="Corbel"/>
                <w:i/>
              </w:rPr>
              <w:t xml:space="preserve">Arystoteles, </w:t>
            </w:r>
            <w:r w:rsidRPr="00CF34C2">
              <w:rPr>
                <w:rFonts w:ascii="Corbel" w:hAnsi="Corbel"/>
              </w:rPr>
              <w:t>Wiedza Powszechna, Warszawa 1989</w:t>
            </w:r>
            <w:r w:rsidR="0079471A" w:rsidRPr="00CF34C2">
              <w:rPr>
                <w:rFonts w:ascii="Corbel" w:hAnsi="Corbel"/>
              </w:rPr>
              <w:t xml:space="preserve">; </w:t>
            </w:r>
            <w:r w:rsidR="00605C7B" w:rsidRPr="00CF34C2">
              <w:rPr>
                <w:rFonts w:ascii="Corbel" w:hAnsi="Corbel"/>
              </w:rPr>
              <w:t xml:space="preserve">s. </w:t>
            </w:r>
            <w:r w:rsidR="005C5EB5" w:rsidRPr="00CF34C2">
              <w:rPr>
                <w:rFonts w:ascii="Corbel" w:hAnsi="Corbel"/>
              </w:rPr>
              <w:t>7-46</w:t>
            </w:r>
          </w:p>
          <w:p w14:paraId="45180C6E" w14:textId="4EFF428C" w:rsidR="0003312E" w:rsidRPr="00CF34C2" w:rsidRDefault="0003312E" w:rsidP="00E00CC4">
            <w:pPr>
              <w:spacing w:after="0" w:line="240" w:lineRule="auto"/>
              <w:ind w:left="567" w:hanging="567"/>
              <w:jc w:val="both"/>
              <w:rPr>
                <w:rFonts w:ascii="Corbel" w:hAnsi="Corbel"/>
              </w:rPr>
            </w:pPr>
            <w:r w:rsidRPr="00CF34C2">
              <w:rPr>
                <w:rFonts w:ascii="Corbel" w:hAnsi="Corbel"/>
              </w:rPr>
              <w:t xml:space="preserve">Paczkowski P., </w:t>
            </w:r>
            <w:r w:rsidRPr="00CF34C2">
              <w:rPr>
                <w:rFonts w:ascii="Corbel" w:hAnsi="Corbel"/>
                <w:i/>
              </w:rPr>
              <w:t xml:space="preserve">Jedność filozofii Platona, </w:t>
            </w:r>
            <w:r w:rsidRPr="00CF34C2">
              <w:rPr>
                <w:rFonts w:ascii="Corbel" w:hAnsi="Corbel"/>
              </w:rPr>
              <w:t>Wydawnictwo Wyższej Szkoły Pedagogicznej, Rzeszów 1998</w:t>
            </w:r>
            <w:r w:rsidR="00AD3C23" w:rsidRPr="00CF34C2">
              <w:rPr>
                <w:rFonts w:ascii="Corbel" w:hAnsi="Corbel"/>
              </w:rPr>
              <w:t xml:space="preserve">; r. II: </w:t>
            </w:r>
            <w:r w:rsidR="00AD3C23" w:rsidRPr="00CF34C2">
              <w:rPr>
                <w:rFonts w:ascii="Corbel" w:hAnsi="Corbel"/>
                <w:i/>
                <w:iCs/>
              </w:rPr>
              <w:t xml:space="preserve">Platon Ho </w:t>
            </w:r>
            <w:proofErr w:type="spellStart"/>
            <w:r w:rsidR="00AD3C23" w:rsidRPr="00CF34C2">
              <w:rPr>
                <w:rFonts w:ascii="Corbel" w:hAnsi="Corbel"/>
                <w:i/>
                <w:iCs/>
              </w:rPr>
              <w:t>Skoteinos</w:t>
            </w:r>
            <w:proofErr w:type="spellEnd"/>
            <w:r w:rsidR="00AD3C23" w:rsidRPr="00CF34C2">
              <w:rPr>
                <w:rFonts w:ascii="Corbel" w:hAnsi="Corbel"/>
              </w:rPr>
              <w:t>, s. 47-77</w:t>
            </w:r>
          </w:p>
          <w:p w14:paraId="3157E89B" w14:textId="57E95C30" w:rsidR="0002687F" w:rsidRPr="00CF34C2" w:rsidRDefault="0003312E" w:rsidP="000C0D36">
            <w:pPr>
              <w:spacing w:after="0" w:line="240" w:lineRule="auto"/>
              <w:ind w:left="567" w:hanging="567"/>
              <w:jc w:val="both"/>
              <w:rPr>
                <w:rFonts w:ascii="Corbel" w:hAnsi="Corbel"/>
              </w:rPr>
            </w:pPr>
            <w:r w:rsidRPr="00CF34C2">
              <w:rPr>
                <w:rFonts w:ascii="Corbel" w:hAnsi="Corbel"/>
              </w:rPr>
              <w:t xml:space="preserve">Stróżewski W., </w:t>
            </w:r>
            <w:r w:rsidRPr="00CF34C2">
              <w:rPr>
                <w:rFonts w:ascii="Corbel" w:hAnsi="Corbel"/>
                <w:i/>
              </w:rPr>
              <w:t xml:space="preserve">Wykłady o Platonie. Ontologia, </w:t>
            </w:r>
            <w:r w:rsidRPr="00CF34C2">
              <w:rPr>
                <w:rFonts w:ascii="Corbel" w:hAnsi="Corbel"/>
              </w:rPr>
              <w:t>Uniwersytet Jagielloński, Kraków1992</w:t>
            </w:r>
            <w:r w:rsidR="0079471A" w:rsidRPr="00CF34C2">
              <w:rPr>
                <w:rFonts w:ascii="Corbel" w:hAnsi="Corbel"/>
              </w:rPr>
              <w:t xml:space="preserve">; </w:t>
            </w:r>
            <w:r w:rsidR="0091117F" w:rsidRPr="00CF34C2">
              <w:rPr>
                <w:rFonts w:ascii="Corbel" w:hAnsi="Corbel"/>
              </w:rPr>
              <w:t xml:space="preserve">w. XI: </w:t>
            </w:r>
            <w:r w:rsidR="0091117F" w:rsidRPr="00CF34C2">
              <w:rPr>
                <w:rFonts w:ascii="Corbel" w:hAnsi="Corbel"/>
                <w:i/>
                <w:iCs/>
              </w:rPr>
              <w:t>Metafora jaskini</w:t>
            </w:r>
            <w:r w:rsidR="0091117F" w:rsidRPr="00CF34C2">
              <w:rPr>
                <w:rFonts w:ascii="Corbel" w:hAnsi="Corbel"/>
              </w:rPr>
              <w:t>, s. 118-129</w:t>
            </w:r>
          </w:p>
        </w:tc>
      </w:tr>
      <w:tr w:rsidR="0085747A" w:rsidRPr="0003312E" w14:paraId="7458DD74" w14:textId="77777777" w:rsidTr="0071620A">
        <w:trPr>
          <w:trHeight w:val="397"/>
        </w:trPr>
        <w:tc>
          <w:tcPr>
            <w:tcW w:w="7513" w:type="dxa"/>
          </w:tcPr>
          <w:p w14:paraId="5C21DC4F" w14:textId="77777777" w:rsidR="0085747A" w:rsidRPr="00CF34C2" w:rsidRDefault="0085747A" w:rsidP="00CF34C2">
            <w:pPr>
              <w:pStyle w:val="Punktygwne"/>
              <w:spacing w:before="0" w:after="0"/>
              <w:jc w:val="both"/>
              <w:rPr>
                <w:rFonts w:ascii="Corbel" w:hAnsi="Corbel"/>
                <w:b w:val="0"/>
                <w:smallCaps w:val="0"/>
                <w:sz w:val="22"/>
              </w:rPr>
            </w:pPr>
            <w:r w:rsidRPr="00CF34C2">
              <w:rPr>
                <w:rFonts w:ascii="Corbel" w:hAnsi="Corbel"/>
                <w:b w:val="0"/>
                <w:smallCaps w:val="0"/>
                <w:sz w:val="22"/>
              </w:rPr>
              <w:t>Literatura uzupełniająca:</w:t>
            </w:r>
          </w:p>
          <w:p w14:paraId="3C80C243" w14:textId="48DC176E" w:rsidR="0002687F" w:rsidRPr="00CF34C2" w:rsidRDefault="00CF34C2" w:rsidP="00CF34C2">
            <w:pPr>
              <w:pStyle w:val="Punktygwne"/>
              <w:spacing w:before="0" w:after="0"/>
              <w:jc w:val="both"/>
              <w:rPr>
                <w:rFonts w:ascii="Corbel" w:hAnsi="Corbel"/>
                <w:bCs/>
                <w:iCs/>
                <w:smallCaps w:val="0"/>
                <w:color w:val="000000"/>
                <w:sz w:val="22"/>
              </w:rPr>
            </w:pPr>
            <w:r w:rsidRPr="00CF34C2">
              <w:rPr>
                <w:rFonts w:ascii="Corbel" w:hAnsi="Corbel"/>
                <w:bCs/>
                <w:iCs/>
                <w:smallCaps w:val="0"/>
                <w:color w:val="000000"/>
                <w:sz w:val="22"/>
              </w:rPr>
              <w:t xml:space="preserve">a/ </w:t>
            </w:r>
            <w:r w:rsidR="0002687F" w:rsidRPr="00CF34C2">
              <w:rPr>
                <w:rFonts w:ascii="Corbel" w:hAnsi="Corbel"/>
                <w:bCs/>
                <w:iCs/>
                <w:smallCaps w:val="0"/>
                <w:color w:val="000000"/>
                <w:sz w:val="22"/>
              </w:rPr>
              <w:t>Wykład:</w:t>
            </w:r>
          </w:p>
          <w:p w14:paraId="714D4074" w14:textId="77777777" w:rsidR="00DD738D" w:rsidRPr="00CF34C2" w:rsidRDefault="00DD738D" w:rsidP="00CF34C2">
            <w:pPr>
              <w:tabs>
                <w:tab w:val="left" w:pos="426"/>
              </w:tabs>
              <w:spacing w:after="0"/>
              <w:jc w:val="both"/>
              <w:rPr>
                <w:rFonts w:ascii="Corbel" w:hAnsi="Corbel"/>
              </w:rPr>
            </w:pPr>
            <w:proofErr w:type="spellStart"/>
            <w:r w:rsidRPr="00CF34C2">
              <w:rPr>
                <w:rFonts w:ascii="Corbel" w:hAnsi="Corbel"/>
              </w:rPr>
              <w:t>Gigon</w:t>
            </w:r>
            <w:proofErr w:type="spellEnd"/>
            <w:r w:rsidRPr="00CF34C2">
              <w:rPr>
                <w:rFonts w:ascii="Corbel" w:hAnsi="Corbel"/>
              </w:rPr>
              <w:t xml:space="preserve"> O., </w:t>
            </w:r>
            <w:r w:rsidRPr="00CF34C2">
              <w:rPr>
                <w:rFonts w:ascii="Corbel" w:hAnsi="Corbel"/>
                <w:i/>
              </w:rPr>
              <w:t>Główne problemy filozofii starożytnej</w:t>
            </w:r>
          </w:p>
          <w:p w14:paraId="3BAE8AE4" w14:textId="77777777" w:rsidR="00DD738D" w:rsidRPr="00CF34C2" w:rsidRDefault="00DD738D" w:rsidP="00CF34C2">
            <w:pPr>
              <w:tabs>
                <w:tab w:val="left" w:pos="426"/>
              </w:tabs>
              <w:spacing w:after="0"/>
              <w:jc w:val="both"/>
              <w:rPr>
                <w:rFonts w:ascii="Corbel" w:hAnsi="Corbel"/>
                <w:i/>
              </w:rPr>
            </w:pPr>
            <w:proofErr w:type="spellStart"/>
            <w:r w:rsidRPr="00CF34C2">
              <w:rPr>
                <w:rFonts w:ascii="Corbel" w:hAnsi="Corbel"/>
              </w:rPr>
              <w:t>Guthrie</w:t>
            </w:r>
            <w:proofErr w:type="spellEnd"/>
            <w:r w:rsidRPr="00CF34C2">
              <w:rPr>
                <w:rFonts w:ascii="Corbel" w:hAnsi="Corbel"/>
              </w:rPr>
              <w:t xml:space="preserve"> W.K.C., </w:t>
            </w:r>
            <w:r w:rsidRPr="00CF34C2">
              <w:rPr>
                <w:rFonts w:ascii="Corbel" w:hAnsi="Corbel"/>
                <w:i/>
              </w:rPr>
              <w:t>Filozofowie greccy: od Talesa do Arystotelesa</w:t>
            </w:r>
          </w:p>
          <w:p w14:paraId="32132445" w14:textId="77777777" w:rsidR="00DD738D" w:rsidRPr="00CF34C2" w:rsidRDefault="00DD738D" w:rsidP="00CF34C2">
            <w:pPr>
              <w:tabs>
                <w:tab w:val="left" w:pos="426"/>
              </w:tabs>
              <w:spacing w:after="0"/>
              <w:jc w:val="both"/>
              <w:rPr>
                <w:rFonts w:ascii="Corbel" w:hAnsi="Corbel"/>
                <w:i/>
              </w:rPr>
            </w:pPr>
            <w:r w:rsidRPr="00CF34C2">
              <w:rPr>
                <w:rFonts w:ascii="Corbel" w:hAnsi="Corbel"/>
              </w:rPr>
              <w:t xml:space="preserve">Lloyd G.E.R., </w:t>
            </w:r>
            <w:r w:rsidRPr="00CF34C2">
              <w:rPr>
                <w:rFonts w:ascii="Corbel" w:hAnsi="Corbel"/>
                <w:i/>
              </w:rPr>
              <w:t>Nauka grecka</w:t>
            </w:r>
          </w:p>
          <w:p w14:paraId="236343EF" w14:textId="77777777" w:rsidR="00DD738D" w:rsidRPr="00CF34C2" w:rsidRDefault="00DD738D" w:rsidP="00CF34C2">
            <w:pPr>
              <w:tabs>
                <w:tab w:val="left" w:pos="426"/>
              </w:tabs>
              <w:spacing w:after="0"/>
              <w:jc w:val="both"/>
              <w:rPr>
                <w:rFonts w:ascii="Corbel" w:hAnsi="Corbel"/>
                <w:i/>
              </w:rPr>
            </w:pPr>
            <w:r w:rsidRPr="00CF34C2">
              <w:rPr>
                <w:rFonts w:ascii="Corbel" w:hAnsi="Corbel"/>
              </w:rPr>
              <w:t xml:space="preserve">Russo L., </w:t>
            </w:r>
            <w:r w:rsidRPr="00CF34C2">
              <w:rPr>
                <w:rFonts w:ascii="Corbel" w:hAnsi="Corbel"/>
                <w:i/>
              </w:rPr>
              <w:t>Zapomniana rewolucja</w:t>
            </w:r>
          </w:p>
          <w:p w14:paraId="3231EBA3" w14:textId="77777777" w:rsidR="00DD738D" w:rsidRPr="00CF34C2" w:rsidRDefault="00DD738D" w:rsidP="00CF34C2">
            <w:pPr>
              <w:tabs>
                <w:tab w:val="left" w:pos="426"/>
              </w:tabs>
              <w:spacing w:after="0"/>
              <w:jc w:val="both"/>
              <w:rPr>
                <w:rFonts w:ascii="Corbel" w:hAnsi="Corbel"/>
                <w:i/>
              </w:rPr>
            </w:pPr>
            <w:r w:rsidRPr="00CF34C2">
              <w:rPr>
                <w:rFonts w:ascii="Corbel" w:hAnsi="Corbel"/>
              </w:rPr>
              <w:t xml:space="preserve">Paczkowski P., </w:t>
            </w:r>
            <w:r w:rsidRPr="00CF34C2">
              <w:rPr>
                <w:rFonts w:ascii="Corbel" w:hAnsi="Corbel"/>
                <w:i/>
              </w:rPr>
              <w:t>Jedność filozofii Platona</w:t>
            </w:r>
          </w:p>
          <w:p w14:paraId="40298E74" w14:textId="77777777" w:rsidR="00DD738D" w:rsidRPr="00CF34C2" w:rsidRDefault="00DD738D" w:rsidP="00CF34C2">
            <w:pPr>
              <w:tabs>
                <w:tab w:val="left" w:pos="426"/>
              </w:tabs>
              <w:spacing w:after="0"/>
              <w:jc w:val="both"/>
              <w:rPr>
                <w:rFonts w:ascii="Corbel" w:hAnsi="Corbel"/>
                <w:i/>
              </w:rPr>
            </w:pPr>
            <w:r w:rsidRPr="00CF34C2">
              <w:rPr>
                <w:rFonts w:ascii="Corbel" w:hAnsi="Corbel"/>
              </w:rPr>
              <w:t xml:space="preserve">Paczkowski P., </w:t>
            </w:r>
            <w:r w:rsidRPr="00CF34C2">
              <w:rPr>
                <w:rFonts w:ascii="Corbel" w:hAnsi="Corbel"/>
                <w:i/>
              </w:rPr>
              <w:t>Filozoficzne modele życia w klasycznym Antyku</w:t>
            </w:r>
          </w:p>
          <w:p w14:paraId="154AC180" w14:textId="24B125BB" w:rsidR="00DD738D" w:rsidRPr="00CF34C2" w:rsidRDefault="00DD738D" w:rsidP="00CF34C2">
            <w:pPr>
              <w:tabs>
                <w:tab w:val="left" w:pos="426"/>
              </w:tabs>
              <w:spacing w:after="0"/>
              <w:jc w:val="both"/>
              <w:rPr>
                <w:rFonts w:ascii="Corbel" w:hAnsi="Corbel"/>
                <w:i/>
              </w:rPr>
            </w:pPr>
            <w:proofErr w:type="spellStart"/>
            <w:r w:rsidRPr="00CF34C2">
              <w:rPr>
                <w:rFonts w:ascii="Corbel" w:hAnsi="Corbel"/>
              </w:rPr>
              <w:t>Snell</w:t>
            </w:r>
            <w:proofErr w:type="spellEnd"/>
            <w:r w:rsidRPr="00CF34C2">
              <w:rPr>
                <w:rFonts w:ascii="Corbel" w:hAnsi="Corbel"/>
              </w:rPr>
              <w:t xml:space="preserve"> B., </w:t>
            </w:r>
            <w:r w:rsidRPr="00CF34C2">
              <w:rPr>
                <w:rFonts w:ascii="Corbel" w:hAnsi="Corbel"/>
                <w:i/>
              </w:rPr>
              <w:t>Odkrycie ducha. Studia o greckich korzeniach europejskiego myślenia</w:t>
            </w:r>
          </w:p>
          <w:p w14:paraId="6FEDF84E" w14:textId="77777777" w:rsidR="00DD738D" w:rsidRPr="00CF34C2" w:rsidRDefault="00DD738D" w:rsidP="00CF34C2">
            <w:pPr>
              <w:tabs>
                <w:tab w:val="left" w:pos="426"/>
              </w:tabs>
              <w:spacing w:after="0"/>
              <w:jc w:val="both"/>
              <w:rPr>
                <w:rFonts w:ascii="Corbel" w:hAnsi="Corbel"/>
              </w:rPr>
            </w:pPr>
            <w:r w:rsidRPr="000C0D36">
              <w:rPr>
                <w:rFonts w:ascii="Corbel" w:hAnsi="Corbel"/>
                <w:i/>
                <w:lang w:val="en-US"/>
              </w:rPr>
              <w:t xml:space="preserve">The Cambridge Companion to Greek and Roman Philosophy, </w:t>
            </w:r>
            <w:r w:rsidRPr="000C0D36">
              <w:rPr>
                <w:rFonts w:ascii="Corbel" w:hAnsi="Corbel"/>
                <w:lang w:val="en-US"/>
              </w:rPr>
              <w:t xml:space="preserve">ed. </w:t>
            </w:r>
            <w:r w:rsidRPr="00CF34C2">
              <w:rPr>
                <w:rFonts w:ascii="Corbel" w:hAnsi="Corbel"/>
              </w:rPr>
              <w:t xml:space="preserve">D. </w:t>
            </w:r>
            <w:proofErr w:type="spellStart"/>
            <w:r w:rsidRPr="00CF34C2">
              <w:rPr>
                <w:rFonts w:ascii="Corbel" w:hAnsi="Corbel"/>
              </w:rPr>
              <w:t>Sedley</w:t>
            </w:r>
            <w:proofErr w:type="spellEnd"/>
          </w:p>
          <w:p w14:paraId="32A95B68" w14:textId="77777777" w:rsidR="0002687F" w:rsidRPr="00CF34C2" w:rsidRDefault="0002687F" w:rsidP="00CF34C2">
            <w:pPr>
              <w:pStyle w:val="Punktygwne"/>
              <w:spacing w:before="0" w:after="0"/>
              <w:jc w:val="both"/>
              <w:rPr>
                <w:rFonts w:ascii="Corbel" w:hAnsi="Corbel"/>
                <w:b w:val="0"/>
                <w:iCs/>
                <w:smallCaps w:val="0"/>
                <w:color w:val="000000"/>
                <w:sz w:val="22"/>
              </w:rPr>
            </w:pPr>
          </w:p>
          <w:p w14:paraId="2624812B" w14:textId="480B027F" w:rsidR="0002687F" w:rsidRPr="00CF34C2" w:rsidRDefault="00CF34C2" w:rsidP="00CF34C2">
            <w:pPr>
              <w:pStyle w:val="Punktygwne"/>
              <w:spacing w:before="0" w:after="0"/>
              <w:jc w:val="both"/>
              <w:rPr>
                <w:rFonts w:ascii="Corbel" w:hAnsi="Corbel"/>
                <w:bCs/>
                <w:iCs/>
                <w:smallCaps w:val="0"/>
                <w:color w:val="000000"/>
                <w:sz w:val="22"/>
              </w:rPr>
            </w:pPr>
            <w:r w:rsidRPr="00CF34C2">
              <w:rPr>
                <w:rFonts w:ascii="Corbel" w:hAnsi="Corbel"/>
                <w:bCs/>
                <w:iCs/>
                <w:smallCaps w:val="0"/>
                <w:color w:val="000000"/>
                <w:sz w:val="22"/>
              </w:rPr>
              <w:lastRenderedPageBreak/>
              <w:t xml:space="preserve">b/ </w:t>
            </w:r>
            <w:r w:rsidR="0002687F" w:rsidRPr="00CF34C2">
              <w:rPr>
                <w:rFonts w:ascii="Corbel" w:hAnsi="Corbel"/>
                <w:bCs/>
                <w:iCs/>
                <w:smallCaps w:val="0"/>
                <w:color w:val="000000"/>
                <w:sz w:val="22"/>
              </w:rPr>
              <w:t>Ćwiczenia:</w:t>
            </w:r>
          </w:p>
          <w:p w14:paraId="2967F729" w14:textId="4FA3E179" w:rsidR="00242E0A" w:rsidRDefault="00242E0A" w:rsidP="00CF34C2">
            <w:pPr>
              <w:spacing w:after="0" w:line="240" w:lineRule="auto"/>
              <w:ind w:left="567" w:hanging="567"/>
              <w:jc w:val="both"/>
              <w:rPr>
                <w:rFonts w:ascii="Corbel" w:hAnsi="Corbel"/>
              </w:rPr>
            </w:pPr>
            <w:proofErr w:type="spellStart"/>
            <w:r w:rsidRPr="00CF34C2">
              <w:rPr>
                <w:rFonts w:ascii="Corbel" w:hAnsi="Corbel"/>
              </w:rPr>
              <w:t>Gigon</w:t>
            </w:r>
            <w:proofErr w:type="spellEnd"/>
            <w:r w:rsidRPr="00CF34C2">
              <w:rPr>
                <w:rFonts w:ascii="Corbel" w:hAnsi="Corbel"/>
              </w:rPr>
              <w:t xml:space="preserve"> O., </w:t>
            </w:r>
            <w:r w:rsidRPr="00CF34C2">
              <w:rPr>
                <w:rFonts w:ascii="Corbel" w:hAnsi="Corbel"/>
                <w:i/>
              </w:rPr>
              <w:t xml:space="preserve">Główne problemy filozofii starożytnej, </w:t>
            </w:r>
            <w:r w:rsidRPr="00CF34C2">
              <w:rPr>
                <w:rFonts w:ascii="Corbel" w:hAnsi="Corbel"/>
              </w:rPr>
              <w:t xml:space="preserve">przeł. P. Domański, Wydawnictwo </w:t>
            </w:r>
            <w:proofErr w:type="spellStart"/>
            <w:r w:rsidRPr="00CF34C2">
              <w:rPr>
                <w:rFonts w:ascii="Corbel" w:hAnsi="Corbel"/>
              </w:rPr>
              <w:t>IFiS</w:t>
            </w:r>
            <w:proofErr w:type="spellEnd"/>
            <w:r w:rsidRPr="00CF34C2">
              <w:rPr>
                <w:rFonts w:ascii="Corbel" w:hAnsi="Corbel"/>
              </w:rPr>
              <w:t xml:space="preserve"> PAN, Warszawa 1996</w:t>
            </w:r>
            <w:r w:rsidR="00975129" w:rsidRPr="00CF34C2">
              <w:rPr>
                <w:rFonts w:ascii="Corbel" w:hAnsi="Corbel"/>
              </w:rPr>
              <w:t xml:space="preserve">; III: </w:t>
            </w:r>
            <w:r w:rsidR="00975129" w:rsidRPr="00CF34C2">
              <w:rPr>
                <w:rFonts w:ascii="Corbel" w:hAnsi="Corbel"/>
                <w:i/>
                <w:iCs/>
              </w:rPr>
              <w:t>Główne problemy filozofii starożytnej</w:t>
            </w:r>
            <w:r w:rsidR="00975129" w:rsidRPr="00CF34C2">
              <w:rPr>
                <w:rFonts w:ascii="Corbel" w:hAnsi="Corbel"/>
              </w:rPr>
              <w:t>, s. 128-244</w:t>
            </w:r>
          </w:p>
          <w:p w14:paraId="1DC11B43" w14:textId="41562241" w:rsidR="000C0D36" w:rsidRDefault="000C0D36" w:rsidP="000C0D36">
            <w:pPr>
              <w:spacing w:after="0" w:line="240" w:lineRule="auto"/>
              <w:ind w:left="567" w:hanging="567"/>
              <w:jc w:val="both"/>
              <w:rPr>
                <w:rFonts w:ascii="Corbel" w:hAnsi="Corbel"/>
              </w:rPr>
            </w:pPr>
            <w:proofErr w:type="spellStart"/>
            <w:r w:rsidRPr="00CF34C2">
              <w:rPr>
                <w:rFonts w:ascii="Corbel" w:hAnsi="Corbel"/>
              </w:rPr>
              <w:t>Guthrie</w:t>
            </w:r>
            <w:proofErr w:type="spellEnd"/>
            <w:r w:rsidRPr="00CF34C2">
              <w:rPr>
                <w:rFonts w:ascii="Corbel" w:hAnsi="Corbel"/>
              </w:rPr>
              <w:t xml:space="preserve"> W. K. C., </w:t>
            </w:r>
            <w:r w:rsidRPr="00CF34C2">
              <w:rPr>
                <w:rFonts w:ascii="Corbel" w:hAnsi="Corbel"/>
                <w:i/>
              </w:rPr>
              <w:t xml:space="preserve">Sokrates, </w:t>
            </w:r>
            <w:r w:rsidRPr="00CF34C2">
              <w:rPr>
                <w:rFonts w:ascii="Corbel" w:hAnsi="Corbel"/>
              </w:rPr>
              <w:t xml:space="preserve">przeł. K. Łapiński, S. Żuławski, Fundacja </w:t>
            </w:r>
            <w:proofErr w:type="spellStart"/>
            <w:r w:rsidRPr="00CF34C2">
              <w:rPr>
                <w:rFonts w:ascii="Corbel" w:hAnsi="Corbel"/>
              </w:rPr>
              <w:t>Aletheia</w:t>
            </w:r>
            <w:proofErr w:type="spellEnd"/>
            <w:r w:rsidRPr="00CF34C2">
              <w:rPr>
                <w:rFonts w:ascii="Corbel" w:hAnsi="Corbel"/>
              </w:rPr>
              <w:t xml:space="preserve">, Warszawa 2000; I: </w:t>
            </w:r>
            <w:r w:rsidRPr="00CF34C2">
              <w:rPr>
                <w:rFonts w:ascii="Corbel" w:hAnsi="Corbel"/>
                <w:i/>
                <w:iCs/>
              </w:rPr>
              <w:t>Problem źródła</w:t>
            </w:r>
            <w:r w:rsidRPr="00CF34C2">
              <w:rPr>
                <w:rFonts w:ascii="Corbel" w:hAnsi="Corbel"/>
              </w:rPr>
              <w:t>, s. 9-70</w:t>
            </w:r>
          </w:p>
          <w:p w14:paraId="7327A794" w14:textId="789E9937" w:rsidR="000C0D36" w:rsidRPr="00CF34C2" w:rsidRDefault="000C0D36" w:rsidP="000C0D36">
            <w:pPr>
              <w:spacing w:after="0" w:line="240" w:lineRule="auto"/>
              <w:ind w:left="567" w:hanging="567"/>
              <w:jc w:val="both"/>
              <w:rPr>
                <w:rFonts w:ascii="Corbel" w:hAnsi="Corbel"/>
              </w:rPr>
            </w:pPr>
            <w:r w:rsidRPr="00CF34C2">
              <w:rPr>
                <w:rFonts w:ascii="Corbel" w:hAnsi="Corbel"/>
              </w:rPr>
              <w:t xml:space="preserve">Dembiński B., </w:t>
            </w:r>
            <w:r w:rsidRPr="00CF34C2">
              <w:rPr>
                <w:rFonts w:ascii="Corbel" w:hAnsi="Corbel"/>
                <w:i/>
              </w:rPr>
              <w:t xml:space="preserve">Późny Platon i Stara Akademia, </w:t>
            </w:r>
            <w:r w:rsidRPr="00CF34C2">
              <w:rPr>
                <w:rFonts w:ascii="Corbel" w:hAnsi="Corbel"/>
              </w:rPr>
              <w:t xml:space="preserve">Wydawnictwo Marek Derewiecki, Kęty 2010; III: </w:t>
            </w:r>
            <w:r w:rsidRPr="00CF34C2">
              <w:rPr>
                <w:rFonts w:ascii="Corbel" w:hAnsi="Corbel"/>
                <w:i/>
                <w:iCs/>
              </w:rPr>
              <w:t>Pitagorejskie korzenie Platonizmu</w:t>
            </w:r>
            <w:r w:rsidRPr="00CF34C2">
              <w:rPr>
                <w:rFonts w:ascii="Corbel" w:hAnsi="Corbel"/>
              </w:rPr>
              <w:t xml:space="preserve">, s. 46-58 </w:t>
            </w:r>
          </w:p>
          <w:p w14:paraId="0472C061" w14:textId="00A76392" w:rsidR="0003312E" w:rsidRPr="00CF34C2" w:rsidRDefault="0003312E" w:rsidP="00CF34C2">
            <w:pPr>
              <w:spacing w:after="0" w:line="240" w:lineRule="auto"/>
              <w:ind w:left="567" w:hanging="567"/>
              <w:jc w:val="both"/>
              <w:rPr>
                <w:rFonts w:ascii="Corbel" w:hAnsi="Corbel"/>
              </w:rPr>
            </w:pPr>
            <w:r w:rsidRPr="00CF34C2">
              <w:rPr>
                <w:rFonts w:ascii="Corbel" w:hAnsi="Corbel"/>
              </w:rPr>
              <w:t xml:space="preserve">Mrówka K., </w:t>
            </w:r>
            <w:proofErr w:type="spellStart"/>
            <w:r w:rsidRPr="00CF34C2">
              <w:rPr>
                <w:rFonts w:ascii="Corbel" w:hAnsi="Corbel"/>
                <w:i/>
              </w:rPr>
              <w:t>Parmenides</w:t>
            </w:r>
            <w:proofErr w:type="spellEnd"/>
            <w:r w:rsidRPr="00CF34C2">
              <w:rPr>
                <w:rFonts w:ascii="Corbel" w:hAnsi="Corbel"/>
                <w:i/>
              </w:rPr>
              <w:t xml:space="preserve">. Ścieżka prawdy, </w:t>
            </w:r>
            <w:r w:rsidRPr="00CF34C2">
              <w:rPr>
                <w:rFonts w:ascii="Corbel" w:hAnsi="Corbel"/>
              </w:rPr>
              <w:t>Wydawnictwo Naukowe PWN, Warszawa 2012</w:t>
            </w:r>
            <w:r w:rsidR="00006331" w:rsidRPr="00CF34C2">
              <w:rPr>
                <w:rFonts w:ascii="Corbel" w:hAnsi="Corbel"/>
              </w:rPr>
              <w:t xml:space="preserve">; </w:t>
            </w:r>
            <w:r w:rsidR="000E150E" w:rsidRPr="00CF34C2">
              <w:rPr>
                <w:rFonts w:ascii="Corbel" w:hAnsi="Corbel"/>
              </w:rPr>
              <w:t>s. 15-40</w:t>
            </w:r>
          </w:p>
          <w:p w14:paraId="0E0B7EB5" w14:textId="72409221" w:rsidR="00AA711E" w:rsidRPr="00CF34C2" w:rsidRDefault="00AA711E" w:rsidP="00CF34C2">
            <w:pPr>
              <w:spacing w:after="0" w:line="240" w:lineRule="auto"/>
              <w:ind w:left="567" w:hanging="567"/>
              <w:jc w:val="both"/>
              <w:rPr>
                <w:rFonts w:ascii="Corbel" w:hAnsi="Corbel"/>
              </w:rPr>
            </w:pPr>
            <w:proofErr w:type="spellStart"/>
            <w:r w:rsidRPr="00CF34C2">
              <w:rPr>
                <w:rFonts w:ascii="Corbel" w:hAnsi="Corbel"/>
              </w:rPr>
              <w:t>Vernant</w:t>
            </w:r>
            <w:proofErr w:type="spellEnd"/>
            <w:r w:rsidRPr="00CF34C2">
              <w:rPr>
                <w:rFonts w:ascii="Corbel" w:hAnsi="Corbel"/>
              </w:rPr>
              <w:t xml:space="preserve"> J.-P., </w:t>
            </w:r>
            <w:r w:rsidRPr="00CF34C2">
              <w:rPr>
                <w:rFonts w:ascii="Corbel" w:hAnsi="Corbel"/>
                <w:i/>
              </w:rPr>
              <w:t xml:space="preserve">Źródła myśli greckiej, </w:t>
            </w:r>
            <w:r w:rsidRPr="00CF34C2">
              <w:rPr>
                <w:rFonts w:ascii="Corbel" w:hAnsi="Corbel"/>
              </w:rPr>
              <w:t>przeł. J. Szacki, słowo/obraz terytoria, Gdańsk 1996</w:t>
            </w:r>
            <w:r w:rsidR="00233655" w:rsidRPr="00CF34C2">
              <w:rPr>
                <w:rFonts w:ascii="Corbel" w:hAnsi="Corbel"/>
              </w:rPr>
              <w:t xml:space="preserve">; V: </w:t>
            </w:r>
            <w:r w:rsidR="00233655" w:rsidRPr="00CF34C2">
              <w:rPr>
                <w:rFonts w:ascii="Corbel" w:hAnsi="Corbel"/>
                <w:i/>
                <w:iCs/>
              </w:rPr>
              <w:t>Kryzys miasta-państwa. Pierwsi mędrcy</w:t>
            </w:r>
            <w:r w:rsidR="00233655" w:rsidRPr="00CF34C2">
              <w:rPr>
                <w:rFonts w:ascii="Corbel" w:hAnsi="Corbel"/>
              </w:rPr>
              <w:t>, s. 56-67</w:t>
            </w:r>
          </w:p>
          <w:p w14:paraId="0D8CF9D3" w14:textId="45412A10" w:rsidR="0002687F" w:rsidRPr="00F05898" w:rsidRDefault="00AA711E" w:rsidP="00CF34C2">
            <w:pPr>
              <w:spacing w:after="0" w:line="240" w:lineRule="auto"/>
              <w:ind w:left="567" w:hanging="567"/>
              <w:jc w:val="both"/>
              <w:rPr>
                <w:rFonts w:ascii="Corbel" w:hAnsi="Corbel"/>
                <w:sz w:val="24"/>
                <w:szCs w:val="24"/>
              </w:rPr>
            </w:pPr>
            <w:proofErr w:type="spellStart"/>
            <w:r w:rsidRPr="00CF34C2">
              <w:rPr>
                <w:rFonts w:ascii="Corbel" w:hAnsi="Corbel"/>
              </w:rPr>
              <w:t>Vernant</w:t>
            </w:r>
            <w:proofErr w:type="spellEnd"/>
            <w:r w:rsidRPr="00CF34C2">
              <w:rPr>
                <w:rFonts w:ascii="Corbel" w:hAnsi="Corbel"/>
              </w:rPr>
              <w:t xml:space="preserve"> J.-P., </w:t>
            </w:r>
            <w:r w:rsidRPr="00CF34C2">
              <w:rPr>
                <w:rFonts w:ascii="Corbel" w:hAnsi="Corbel"/>
                <w:i/>
              </w:rPr>
              <w:t xml:space="preserve">Mit i religia w Grecji starożytnej, </w:t>
            </w:r>
            <w:r w:rsidRPr="00CF34C2">
              <w:rPr>
                <w:rFonts w:ascii="Corbel" w:hAnsi="Corbel"/>
              </w:rPr>
              <w:t>przeł. K. Środa, FUNDACJA ALETHEIA, Warszawa 1998</w:t>
            </w:r>
            <w:r w:rsidR="00F05898" w:rsidRPr="00CF34C2">
              <w:rPr>
                <w:rFonts w:ascii="Corbel" w:hAnsi="Corbel"/>
              </w:rPr>
              <w:t xml:space="preserve">; </w:t>
            </w:r>
            <w:r w:rsidR="00F05898" w:rsidRPr="00CF34C2">
              <w:rPr>
                <w:rFonts w:ascii="Corbel" w:hAnsi="Corbel"/>
                <w:i/>
                <w:iCs/>
              </w:rPr>
              <w:t>Religia państwowa</w:t>
            </w:r>
            <w:r w:rsidR="00F05898" w:rsidRPr="00CF34C2">
              <w:rPr>
                <w:rFonts w:ascii="Corbel" w:hAnsi="Corbel"/>
              </w:rPr>
              <w:t>, s. 49-60</w:t>
            </w:r>
          </w:p>
        </w:tc>
      </w:tr>
    </w:tbl>
    <w:p w14:paraId="1034A820" w14:textId="77777777" w:rsidR="0085747A" w:rsidRPr="0003312E" w:rsidRDefault="0085747A" w:rsidP="009C54AE">
      <w:pPr>
        <w:pStyle w:val="Punktygwne"/>
        <w:spacing w:before="0" w:after="0"/>
        <w:ind w:left="360"/>
        <w:rPr>
          <w:rFonts w:ascii="Corbel" w:hAnsi="Corbel"/>
          <w:b w:val="0"/>
          <w:smallCaps w:val="0"/>
          <w:szCs w:val="24"/>
        </w:rPr>
      </w:pPr>
    </w:p>
    <w:p w14:paraId="4F228633" w14:textId="77777777" w:rsidR="0085747A" w:rsidRPr="0003312E" w:rsidRDefault="0085747A" w:rsidP="009C54AE">
      <w:pPr>
        <w:pStyle w:val="Punktygwne"/>
        <w:spacing w:before="0" w:after="0"/>
        <w:ind w:left="360"/>
        <w:rPr>
          <w:rFonts w:ascii="Corbel" w:hAnsi="Corbel"/>
          <w:b w:val="0"/>
          <w:smallCaps w:val="0"/>
          <w:szCs w:val="24"/>
        </w:rPr>
      </w:pPr>
    </w:p>
    <w:p w14:paraId="7A8343AA" w14:textId="77777777" w:rsidR="0085747A" w:rsidRPr="00B169DF" w:rsidRDefault="0085747A" w:rsidP="00F83B28">
      <w:pPr>
        <w:pStyle w:val="Punktygwne"/>
        <w:spacing w:before="0" w:after="0"/>
        <w:ind w:left="360"/>
        <w:rPr>
          <w:rFonts w:ascii="Corbel" w:hAnsi="Corbel"/>
          <w:szCs w:val="24"/>
        </w:rPr>
      </w:pPr>
      <w:r w:rsidRPr="00B169DF">
        <w:rPr>
          <w:rFonts w:ascii="Corbel" w:hAnsi="Corbel"/>
          <w:b w:val="0"/>
          <w:smallCaps w:val="0"/>
          <w:szCs w:val="24"/>
        </w:rPr>
        <w:t>Akceptacja Kierownika Jednostki lub osoby upoważnionej</w:t>
      </w:r>
    </w:p>
    <w:sectPr w:rsidR="0085747A" w:rsidRPr="00B169DF"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3EFEB" w14:textId="77777777" w:rsidR="00B60BC1" w:rsidRDefault="00B60BC1" w:rsidP="00C16ABF">
      <w:pPr>
        <w:spacing w:after="0" w:line="240" w:lineRule="auto"/>
      </w:pPr>
      <w:r>
        <w:separator/>
      </w:r>
    </w:p>
  </w:endnote>
  <w:endnote w:type="continuationSeparator" w:id="0">
    <w:p w14:paraId="302093BD" w14:textId="77777777" w:rsidR="00B60BC1" w:rsidRDefault="00B60BC1"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2EB6A" w14:textId="77777777" w:rsidR="00B60BC1" w:rsidRDefault="00B60BC1" w:rsidP="00C16ABF">
      <w:pPr>
        <w:spacing w:after="0" w:line="240" w:lineRule="auto"/>
      </w:pPr>
      <w:r>
        <w:separator/>
      </w:r>
    </w:p>
  </w:footnote>
  <w:footnote w:type="continuationSeparator" w:id="0">
    <w:p w14:paraId="78770668" w14:textId="77777777" w:rsidR="00B60BC1" w:rsidRDefault="00B60BC1" w:rsidP="00C16ABF">
      <w:pPr>
        <w:spacing w:after="0" w:line="240" w:lineRule="auto"/>
      </w:pPr>
      <w:r>
        <w:continuationSeparator/>
      </w:r>
    </w:p>
  </w:footnote>
  <w:footnote w:id="1">
    <w:p w14:paraId="6E5D6CD6"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31838723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1F4E"/>
    <w:rsid w:val="000048FD"/>
    <w:rsid w:val="00006331"/>
    <w:rsid w:val="000077B4"/>
    <w:rsid w:val="00015B8F"/>
    <w:rsid w:val="0002060F"/>
    <w:rsid w:val="00022ECE"/>
    <w:rsid w:val="00026736"/>
    <w:rsid w:val="0002687F"/>
    <w:rsid w:val="0003312E"/>
    <w:rsid w:val="00042A51"/>
    <w:rsid w:val="00042D2E"/>
    <w:rsid w:val="00044C82"/>
    <w:rsid w:val="00061EF9"/>
    <w:rsid w:val="00062EE6"/>
    <w:rsid w:val="00070ED6"/>
    <w:rsid w:val="000742DC"/>
    <w:rsid w:val="00084C12"/>
    <w:rsid w:val="00087C51"/>
    <w:rsid w:val="0009462C"/>
    <w:rsid w:val="00094B12"/>
    <w:rsid w:val="00096C46"/>
    <w:rsid w:val="000A296F"/>
    <w:rsid w:val="000A2A28"/>
    <w:rsid w:val="000A3CDF"/>
    <w:rsid w:val="000B192D"/>
    <w:rsid w:val="000B28EE"/>
    <w:rsid w:val="000B3E37"/>
    <w:rsid w:val="000C0D36"/>
    <w:rsid w:val="000D04B0"/>
    <w:rsid w:val="000D3E13"/>
    <w:rsid w:val="000D5E1A"/>
    <w:rsid w:val="000E150E"/>
    <w:rsid w:val="000E2FCE"/>
    <w:rsid w:val="000F1C57"/>
    <w:rsid w:val="000F5615"/>
    <w:rsid w:val="00102476"/>
    <w:rsid w:val="001045A1"/>
    <w:rsid w:val="00112B27"/>
    <w:rsid w:val="00112C02"/>
    <w:rsid w:val="00124733"/>
    <w:rsid w:val="00124BFF"/>
    <w:rsid w:val="0012560E"/>
    <w:rsid w:val="00127108"/>
    <w:rsid w:val="0013184F"/>
    <w:rsid w:val="00134B13"/>
    <w:rsid w:val="00146BC0"/>
    <w:rsid w:val="00153C41"/>
    <w:rsid w:val="00154381"/>
    <w:rsid w:val="00161576"/>
    <w:rsid w:val="00161818"/>
    <w:rsid w:val="001640A7"/>
    <w:rsid w:val="00164FA7"/>
    <w:rsid w:val="00166A03"/>
    <w:rsid w:val="001718A7"/>
    <w:rsid w:val="001737CF"/>
    <w:rsid w:val="00176083"/>
    <w:rsid w:val="00182019"/>
    <w:rsid w:val="00184CC4"/>
    <w:rsid w:val="0018530D"/>
    <w:rsid w:val="00192F37"/>
    <w:rsid w:val="001962C4"/>
    <w:rsid w:val="001A70D2"/>
    <w:rsid w:val="001B48CF"/>
    <w:rsid w:val="001D657B"/>
    <w:rsid w:val="001D7B54"/>
    <w:rsid w:val="001E0209"/>
    <w:rsid w:val="001F2CA2"/>
    <w:rsid w:val="002144C0"/>
    <w:rsid w:val="00214870"/>
    <w:rsid w:val="0022477D"/>
    <w:rsid w:val="002278A9"/>
    <w:rsid w:val="00233655"/>
    <w:rsid w:val="002336F9"/>
    <w:rsid w:val="0024028F"/>
    <w:rsid w:val="00242E0A"/>
    <w:rsid w:val="00244ABC"/>
    <w:rsid w:val="00254D52"/>
    <w:rsid w:val="00281FF2"/>
    <w:rsid w:val="002857DE"/>
    <w:rsid w:val="00291567"/>
    <w:rsid w:val="002A22BF"/>
    <w:rsid w:val="002A2389"/>
    <w:rsid w:val="002A671D"/>
    <w:rsid w:val="002B4D55"/>
    <w:rsid w:val="002B5EA0"/>
    <w:rsid w:val="002B6119"/>
    <w:rsid w:val="002C1F06"/>
    <w:rsid w:val="002D3375"/>
    <w:rsid w:val="002D73D4"/>
    <w:rsid w:val="002F02A3"/>
    <w:rsid w:val="002F4ABE"/>
    <w:rsid w:val="002F7148"/>
    <w:rsid w:val="003018BA"/>
    <w:rsid w:val="0030364A"/>
    <w:rsid w:val="0030395F"/>
    <w:rsid w:val="00305C92"/>
    <w:rsid w:val="003151C5"/>
    <w:rsid w:val="003343CF"/>
    <w:rsid w:val="00346FE9"/>
    <w:rsid w:val="0034759A"/>
    <w:rsid w:val="003503F6"/>
    <w:rsid w:val="003530DD"/>
    <w:rsid w:val="00363F78"/>
    <w:rsid w:val="00376FFB"/>
    <w:rsid w:val="003A0A5B"/>
    <w:rsid w:val="003A1176"/>
    <w:rsid w:val="003A21BD"/>
    <w:rsid w:val="003C0BAE"/>
    <w:rsid w:val="003C491D"/>
    <w:rsid w:val="003D18A9"/>
    <w:rsid w:val="003D6CE2"/>
    <w:rsid w:val="003E1941"/>
    <w:rsid w:val="003E2FE6"/>
    <w:rsid w:val="003E49D5"/>
    <w:rsid w:val="003F205D"/>
    <w:rsid w:val="003F38C0"/>
    <w:rsid w:val="00414E3C"/>
    <w:rsid w:val="0042244A"/>
    <w:rsid w:val="0042745A"/>
    <w:rsid w:val="00427884"/>
    <w:rsid w:val="00431D5C"/>
    <w:rsid w:val="004362C6"/>
    <w:rsid w:val="00437FA2"/>
    <w:rsid w:val="0044331A"/>
    <w:rsid w:val="00445970"/>
    <w:rsid w:val="00446399"/>
    <w:rsid w:val="00446E85"/>
    <w:rsid w:val="00461EFC"/>
    <w:rsid w:val="004652C2"/>
    <w:rsid w:val="004706D1"/>
    <w:rsid w:val="00471326"/>
    <w:rsid w:val="004726AB"/>
    <w:rsid w:val="0047598D"/>
    <w:rsid w:val="004840FD"/>
    <w:rsid w:val="00484F71"/>
    <w:rsid w:val="00490F7D"/>
    <w:rsid w:val="00491678"/>
    <w:rsid w:val="004968E2"/>
    <w:rsid w:val="004A3EEA"/>
    <w:rsid w:val="004A4D1F"/>
    <w:rsid w:val="004A5DBA"/>
    <w:rsid w:val="004B3F0E"/>
    <w:rsid w:val="004D313B"/>
    <w:rsid w:val="004D31C0"/>
    <w:rsid w:val="004D5282"/>
    <w:rsid w:val="004E61A0"/>
    <w:rsid w:val="004E7EFA"/>
    <w:rsid w:val="004F1551"/>
    <w:rsid w:val="004F155B"/>
    <w:rsid w:val="004F55A3"/>
    <w:rsid w:val="0050496F"/>
    <w:rsid w:val="005060E9"/>
    <w:rsid w:val="00511744"/>
    <w:rsid w:val="00513B6F"/>
    <w:rsid w:val="00517C63"/>
    <w:rsid w:val="005363C4"/>
    <w:rsid w:val="00536BDE"/>
    <w:rsid w:val="00542D07"/>
    <w:rsid w:val="00543ACC"/>
    <w:rsid w:val="0056696D"/>
    <w:rsid w:val="00590223"/>
    <w:rsid w:val="00593A2B"/>
    <w:rsid w:val="0059484D"/>
    <w:rsid w:val="005A0855"/>
    <w:rsid w:val="005A3196"/>
    <w:rsid w:val="005A6BF9"/>
    <w:rsid w:val="005B0F93"/>
    <w:rsid w:val="005C080F"/>
    <w:rsid w:val="005C55E5"/>
    <w:rsid w:val="005C5EB5"/>
    <w:rsid w:val="005C696A"/>
    <w:rsid w:val="005E2657"/>
    <w:rsid w:val="005E6E85"/>
    <w:rsid w:val="005F115F"/>
    <w:rsid w:val="005F31D2"/>
    <w:rsid w:val="005F76A3"/>
    <w:rsid w:val="00605C7B"/>
    <w:rsid w:val="0061029B"/>
    <w:rsid w:val="00617230"/>
    <w:rsid w:val="00620888"/>
    <w:rsid w:val="00621CE1"/>
    <w:rsid w:val="00627641"/>
    <w:rsid w:val="00627FC9"/>
    <w:rsid w:val="00647FA8"/>
    <w:rsid w:val="00650C5F"/>
    <w:rsid w:val="00654934"/>
    <w:rsid w:val="006620D9"/>
    <w:rsid w:val="00667603"/>
    <w:rsid w:val="00671958"/>
    <w:rsid w:val="00675843"/>
    <w:rsid w:val="00696477"/>
    <w:rsid w:val="006A5F27"/>
    <w:rsid w:val="006A79F2"/>
    <w:rsid w:val="006D050F"/>
    <w:rsid w:val="006D56B7"/>
    <w:rsid w:val="006D6139"/>
    <w:rsid w:val="006E1460"/>
    <w:rsid w:val="006E5D65"/>
    <w:rsid w:val="006F1282"/>
    <w:rsid w:val="006F1FBC"/>
    <w:rsid w:val="006F31E2"/>
    <w:rsid w:val="006F3E7B"/>
    <w:rsid w:val="00706544"/>
    <w:rsid w:val="007072BA"/>
    <w:rsid w:val="0071620A"/>
    <w:rsid w:val="00724677"/>
    <w:rsid w:val="00725459"/>
    <w:rsid w:val="007327BD"/>
    <w:rsid w:val="00734608"/>
    <w:rsid w:val="00736E41"/>
    <w:rsid w:val="00745302"/>
    <w:rsid w:val="007459B0"/>
    <w:rsid w:val="007461D6"/>
    <w:rsid w:val="00746EC8"/>
    <w:rsid w:val="00763BF1"/>
    <w:rsid w:val="00766FD4"/>
    <w:rsid w:val="00773F4D"/>
    <w:rsid w:val="0078168C"/>
    <w:rsid w:val="00783E7A"/>
    <w:rsid w:val="00787C2A"/>
    <w:rsid w:val="00790E27"/>
    <w:rsid w:val="0079471A"/>
    <w:rsid w:val="007964A9"/>
    <w:rsid w:val="007A4022"/>
    <w:rsid w:val="007A6E6E"/>
    <w:rsid w:val="007C3299"/>
    <w:rsid w:val="007C3BCC"/>
    <w:rsid w:val="007C4546"/>
    <w:rsid w:val="007D664A"/>
    <w:rsid w:val="007D6E56"/>
    <w:rsid w:val="007F4155"/>
    <w:rsid w:val="0081554D"/>
    <w:rsid w:val="0081707E"/>
    <w:rsid w:val="008206AB"/>
    <w:rsid w:val="00826099"/>
    <w:rsid w:val="008449B3"/>
    <w:rsid w:val="008552A2"/>
    <w:rsid w:val="00856E10"/>
    <w:rsid w:val="0085747A"/>
    <w:rsid w:val="00870384"/>
    <w:rsid w:val="0088436E"/>
    <w:rsid w:val="00884922"/>
    <w:rsid w:val="00884BB7"/>
    <w:rsid w:val="00885F64"/>
    <w:rsid w:val="008917F9"/>
    <w:rsid w:val="008A45F7"/>
    <w:rsid w:val="008C0CC0"/>
    <w:rsid w:val="008C19A9"/>
    <w:rsid w:val="008C379D"/>
    <w:rsid w:val="008C5147"/>
    <w:rsid w:val="008C5359"/>
    <w:rsid w:val="008C5363"/>
    <w:rsid w:val="008D09A4"/>
    <w:rsid w:val="008D3DFB"/>
    <w:rsid w:val="008E64F4"/>
    <w:rsid w:val="008E7941"/>
    <w:rsid w:val="008F12C9"/>
    <w:rsid w:val="008F6E29"/>
    <w:rsid w:val="0091117F"/>
    <w:rsid w:val="009143A8"/>
    <w:rsid w:val="00916188"/>
    <w:rsid w:val="00923D7D"/>
    <w:rsid w:val="00924F73"/>
    <w:rsid w:val="00927E08"/>
    <w:rsid w:val="00944900"/>
    <w:rsid w:val="009508DF"/>
    <w:rsid w:val="00950DAC"/>
    <w:rsid w:val="00954A07"/>
    <w:rsid w:val="00975129"/>
    <w:rsid w:val="00977D1C"/>
    <w:rsid w:val="009970E4"/>
    <w:rsid w:val="00997F14"/>
    <w:rsid w:val="009A0E5C"/>
    <w:rsid w:val="009A78D9"/>
    <w:rsid w:val="009C3E31"/>
    <w:rsid w:val="009C54AE"/>
    <w:rsid w:val="009C788E"/>
    <w:rsid w:val="009D3F3B"/>
    <w:rsid w:val="009D783F"/>
    <w:rsid w:val="009E0543"/>
    <w:rsid w:val="009E3B41"/>
    <w:rsid w:val="009E4CC2"/>
    <w:rsid w:val="009F1813"/>
    <w:rsid w:val="009F30C7"/>
    <w:rsid w:val="009F3C5C"/>
    <w:rsid w:val="009F4610"/>
    <w:rsid w:val="009F726D"/>
    <w:rsid w:val="00A00ECC"/>
    <w:rsid w:val="00A155EE"/>
    <w:rsid w:val="00A2245B"/>
    <w:rsid w:val="00A30110"/>
    <w:rsid w:val="00A36899"/>
    <w:rsid w:val="00A371F6"/>
    <w:rsid w:val="00A43BF6"/>
    <w:rsid w:val="00A53FA5"/>
    <w:rsid w:val="00A54817"/>
    <w:rsid w:val="00A57323"/>
    <w:rsid w:val="00A601C8"/>
    <w:rsid w:val="00A60799"/>
    <w:rsid w:val="00A84C85"/>
    <w:rsid w:val="00A90F73"/>
    <w:rsid w:val="00A97DE1"/>
    <w:rsid w:val="00AA1290"/>
    <w:rsid w:val="00AA711E"/>
    <w:rsid w:val="00AB053C"/>
    <w:rsid w:val="00AB3A7C"/>
    <w:rsid w:val="00AD1146"/>
    <w:rsid w:val="00AD27D3"/>
    <w:rsid w:val="00AD3C23"/>
    <w:rsid w:val="00AD66D6"/>
    <w:rsid w:val="00AE1160"/>
    <w:rsid w:val="00AE203C"/>
    <w:rsid w:val="00AE2E74"/>
    <w:rsid w:val="00AE3F12"/>
    <w:rsid w:val="00AE57A3"/>
    <w:rsid w:val="00AE5FCB"/>
    <w:rsid w:val="00AF22BC"/>
    <w:rsid w:val="00AF2C1E"/>
    <w:rsid w:val="00AF61CE"/>
    <w:rsid w:val="00B06142"/>
    <w:rsid w:val="00B135B1"/>
    <w:rsid w:val="00B1435F"/>
    <w:rsid w:val="00B169DF"/>
    <w:rsid w:val="00B2464A"/>
    <w:rsid w:val="00B26129"/>
    <w:rsid w:val="00B3130B"/>
    <w:rsid w:val="00B370E7"/>
    <w:rsid w:val="00B40ADB"/>
    <w:rsid w:val="00B43B77"/>
    <w:rsid w:val="00B43E80"/>
    <w:rsid w:val="00B607DB"/>
    <w:rsid w:val="00B60BC1"/>
    <w:rsid w:val="00B64EBE"/>
    <w:rsid w:val="00B66529"/>
    <w:rsid w:val="00B75946"/>
    <w:rsid w:val="00B8056E"/>
    <w:rsid w:val="00B819C8"/>
    <w:rsid w:val="00B82308"/>
    <w:rsid w:val="00B90885"/>
    <w:rsid w:val="00BB4336"/>
    <w:rsid w:val="00BB520A"/>
    <w:rsid w:val="00BC0B70"/>
    <w:rsid w:val="00BD00E4"/>
    <w:rsid w:val="00BD3869"/>
    <w:rsid w:val="00BD66E9"/>
    <w:rsid w:val="00BD6FF4"/>
    <w:rsid w:val="00BF1ED3"/>
    <w:rsid w:val="00BF2C41"/>
    <w:rsid w:val="00C058B4"/>
    <w:rsid w:val="00C05F44"/>
    <w:rsid w:val="00C131B5"/>
    <w:rsid w:val="00C16ABF"/>
    <w:rsid w:val="00C170AE"/>
    <w:rsid w:val="00C207AE"/>
    <w:rsid w:val="00C26CB7"/>
    <w:rsid w:val="00C324C1"/>
    <w:rsid w:val="00C36992"/>
    <w:rsid w:val="00C40955"/>
    <w:rsid w:val="00C54A37"/>
    <w:rsid w:val="00C56036"/>
    <w:rsid w:val="00C61DC5"/>
    <w:rsid w:val="00C67E92"/>
    <w:rsid w:val="00C70A26"/>
    <w:rsid w:val="00C766DF"/>
    <w:rsid w:val="00C776F1"/>
    <w:rsid w:val="00C8001A"/>
    <w:rsid w:val="00C94B98"/>
    <w:rsid w:val="00CA2B96"/>
    <w:rsid w:val="00CA5089"/>
    <w:rsid w:val="00CB5538"/>
    <w:rsid w:val="00CD6897"/>
    <w:rsid w:val="00CE5BAC"/>
    <w:rsid w:val="00CF25BE"/>
    <w:rsid w:val="00CF34C2"/>
    <w:rsid w:val="00CF78ED"/>
    <w:rsid w:val="00D02B25"/>
    <w:rsid w:val="00D02EBA"/>
    <w:rsid w:val="00D17C3C"/>
    <w:rsid w:val="00D262F5"/>
    <w:rsid w:val="00D26B2C"/>
    <w:rsid w:val="00D3397B"/>
    <w:rsid w:val="00D352C9"/>
    <w:rsid w:val="00D425B2"/>
    <w:rsid w:val="00D428D6"/>
    <w:rsid w:val="00D5129B"/>
    <w:rsid w:val="00D552B2"/>
    <w:rsid w:val="00D563A1"/>
    <w:rsid w:val="00D608D1"/>
    <w:rsid w:val="00D74119"/>
    <w:rsid w:val="00D8075B"/>
    <w:rsid w:val="00D80CF9"/>
    <w:rsid w:val="00D81D7E"/>
    <w:rsid w:val="00D8678B"/>
    <w:rsid w:val="00DA2114"/>
    <w:rsid w:val="00DA3422"/>
    <w:rsid w:val="00DB588B"/>
    <w:rsid w:val="00DB6A4B"/>
    <w:rsid w:val="00DC2F5E"/>
    <w:rsid w:val="00DC746C"/>
    <w:rsid w:val="00DD3592"/>
    <w:rsid w:val="00DD39C4"/>
    <w:rsid w:val="00DD738D"/>
    <w:rsid w:val="00DE09C0"/>
    <w:rsid w:val="00DE4A14"/>
    <w:rsid w:val="00DE4C07"/>
    <w:rsid w:val="00DF320D"/>
    <w:rsid w:val="00DF71C8"/>
    <w:rsid w:val="00E00CC4"/>
    <w:rsid w:val="00E029E9"/>
    <w:rsid w:val="00E11572"/>
    <w:rsid w:val="00E129B8"/>
    <w:rsid w:val="00E21E7D"/>
    <w:rsid w:val="00E22FBC"/>
    <w:rsid w:val="00E24BF5"/>
    <w:rsid w:val="00E25338"/>
    <w:rsid w:val="00E51E44"/>
    <w:rsid w:val="00E63348"/>
    <w:rsid w:val="00E742AA"/>
    <w:rsid w:val="00E77E88"/>
    <w:rsid w:val="00E8107D"/>
    <w:rsid w:val="00E85037"/>
    <w:rsid w:val="00E93A1C"/>
    <w:rsid w:val="00E960BB"/>
    <w:rsid w:val="00EA2074"/>
    <w:rsid w:val="00EA38FB"/>
    <w:rsid w:val="00EA4832"/>
    <w:rsid w:val="00EA4E9D"/>
    <w:rsid w:val="00EA5147"/>
    <w:rsid w:val="00EC4899"/>
    <w:rsid w:val="00ED03AB"/>
    <w:rsid w:val="00ED32D2"/>
    <w:rsid w:val="00EE32DE"/>
    <w:rsid w:val="00EE5457"/>
    <w:rsid w:val="00EE62CF"/>
    <w:rsid w:val="00F05898"/>
    <w:rsid w:val="00F070AB"/>
    <w:rsid w:val="00F17567"/>
    <w:rsid w:val="00F27A7B"/>
    <w:rsid w:val="00F526AF"/>
    <w:rsid w:val="00F52BC6"/>
    <w:rsid w:val="00F617C3"/>
    <w:rsid w:val="00F61A26"/>
    <w:rsid w:val="00F62D64"/>
    <w:rsid w:val="00F662ED"/>
    <w:rsid w:val="00F6750D"/>
    <w:rsid w:val="00F7066B"/>
    <w:rsid w:val="00F76BE0"/>
    <w:rsid w:val="00F83B28"/>
    <w:rsid w:val="00F974DA"/>
    <w:rsid w:val="00F975E8"/>
    <w:rsid w:val="00FA46E5"/>
    <w:rsid w:val="00FB7DBA"/>
    <w:rsid w:val="00FC1C25"/>
    <w:rsid w:val="00FC3F45"/>
    <w:rsid w:val="00FD503F"/>
    <w:rsid w:val="00FD7589"/>
    <w:rsid w:val="00FF016A"/>
    <w:rsid w:val="00FF1401"/>
    <w:rsid w:val="00FF2D3C"/>
    <w:rsid w:val="00FF5E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2D718"/>
  <w15:docId w15:val="{1CC557A5-1979-4A16-8A5B-AE697E3D7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link w:val="PunktygwneZnak"/>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 w:type="character" w:customStyle="1" w:styleId="PunktygwneZnak">
    <w:name w:val="Punkty główne Znak"/>
    <w:link w:val="Punktygwne"/>
    <w:rsid w:val="00542D07"/>
    <w:rPr>
      <w:b/>
      <w:smallCap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10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EE162-99F7-42AB-B3F2-A060DBFEF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5</TotalTime>
  <Pages>10</Pages>
  <Words>3611</Words>
  <Characters>21668</Characters>
  <Application>Microsoft Office Word</Application>
  <DocSecurity>0</DocSecurity>
  <Lines>180</Lines>
  <Paragraphs>50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Hania Maria</cp:lastModifiedBy>
  <cp:revision>3</cp:revision>
  <cp:lastPrinted>2019-02-06T12:12:00Z</cp:lastPrinted>
  <dcterms:created xsi:type="dcterms:W3CDTF">2025-02-15T22:32:00Z</dcterms:created>
  <dcterms:modified xsi:type="dcterms:W3CDTF">2025-02-16T14:53:00Z</dcterms:modified>
</cp:coreProperties>
</file>